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19782" w14:textId="4868F5FE" w:rsidR="00204AC0" w:rsidRPr="0061318D" w:rsidRDefault="00BB5821" w:rsidP="00557AC0">
      <w:pPr>
        <w:jc w:val="both"/>
        <w:rPr>
          <w:lang w:val="hr-HR" w:eastAsia="hr-HR"/>
        </w:rPr>
      </w:pPr>
      <w:r w:rsidRPr="00BB5821">
        <w:rPr>
          <w:lang w:val="hr-HR" w:eastAsia="hr-HR"/>
        </w:rPr>
        <w:t>U skladu s člankom 84. Zakona o proračunu (Narodne novine br. 144/21),</w:t>
      </w:r>
      <w:r w:rsidR="0002128B">
        <w:rPr>
          <w:lang w:val="hr-HR" w:eastAsia="hr-HR"/>
        </w:rPr>
        <w:t xml:space="preserve"> te čl. 42 Pravilnika o polugodišnjem i godišnjem izvještaju o izvršenju proračuna i financijskog plana (</w:t>
      </w:r>
      <w:r w:rsidR="0002128B" w:rsidRPr="0002128B">
        <w:rPr>
          <w:lang w:val="hr-HR" w:eastAsia="hr-HR"/>
        </w:rPr>
        <w:t xml:space="preserve">Narodne novine br. </w:t>
      </w:r>
      <w:r w:rsidR="0002128B">
        <w:rPr>
          <w:lang w:val="hr-HR" w:eastAsia="hr-HR"/>
        </w:rPr>
        <w:t>85</w:t>
      </w:r>
      <w:r w:rsidR="0002128B" w:rsidRPr="0002128B">
        <w:rPr>
          <w:lang w:val="hr-HR" w:eastAsia="hr-HR"/>
        </w:rPr>
        <w:t>/2</w:t>
      </w:r>
      <w:r w:rsidR="0002128B">
        <w:rPr>
          <w:lang w:val="hr-HR" w:eastAsia="hr-HR"/>
        </w:rPr>
        <w:t>3</w:t>
      </w:r>
      <w:r w:rsidR="0002128B" w:rsidRPr="0002128B">
        <w:rPr>
          <w:lang w:val="hr-HR" w:eastAsia="hr-HR"/>
        </w:rPr>
        <w:t xml:space="preserve">), </w:t>
      </w:r>
      <w:r w:rsidRPr="00BB5821">
        <w:rPr>
          <w:lang w:val="hr-HR" w:eastAsia="hr-HR"/>
        </w:rPr>
        <w:t xml:space="preserve"> </w:t>
      </w:r>
      <w:bookmarkStart w:id="0" w:name="_Hlk157183336"/>
      <w:r w:rsidRPr="00BB5821">
        <w:rPr>
          <w:lang w:val="hr-HR" w:eastAsia="hr-HR"/>
        </w:rPr>
        <w:t>ravnateljica Dječjeg vrtića Radost, Braće Radić 10, Jastrebarsko</w:t>
      </w:r>
      <w:bookmarkEnd w:id="0"/>
      <w:r w:rsidRPr="00BB5821">
        <w:rPr>
          <w:lang w:val="hr-HR" w:eastAsia="hr-HR"/>
        </w:rPr>
        <w:t xml:space="preserve">, uz </w:t>
      </w:r>
      <w:r w:rsidR="0069307E">
        <w:rPr>
          <w:lang w:val="hr-HR" w:eastAsia="hr-HR"/>
        </w:rPr>
        <w:t>G</w:t>
      </w:r>
      <w:r w:rsidR="00A24AF8">
        <w:rPr>
          <w:lang w:val="hr-HR" w:eastAsia="hr-HR"/>
        </w:rPr>
        <w:t>o</w:t>
      </w:r>
      <w:r w:rsidRPr="00BB5821">
        <w:rPr>
          <w:lang w:val="hr-HR" w:eastAsia="hr-HR"/>
        </w:rPr>
        <w:t>dišnj</w:t>
      </w:r>
      <w:r w:rsidR="00373707">
        <w:rPr>
          <w:lang w:val="hr-HR" w:eastAsia="hr-HR"/>
        </w:rPr>
        <w:t>i</w:t>
      </w:r>
      <w:r w:rsidRPr="00BB5821">
        <w:rPr>
          <w:lang w:val="hr-HR" w:eastAsia="hr-HR"/>
        </w:rPr>
        <w:t xml:space="preserve"> izvještaj o izvršenju financijskog plana Dječjeg vrtića Radost za 202</w:t>
      </w:r>
      <w:r w:rsidR="00A24AF8">
        <w:rPr>
          <w:lang w:val="hr-HR" w:eastAsia="hr-HR"/>
        </w:rPr>
        <w:t>5</w:t>
      </w:r>
      <w:r w:rsidRPr="00BB5821">
        <w:rPr>
          <w:lang w:val="hr-HR" w:eastAsia="hr-HR"/>
        </w:rPr>
        <w:t>. donosi:</w:t>
      </w:r>
    </w:p>
    <w:p w14:paraId="4C4E0A73" w14:textId="77777777" w:rsidR="00204AC0" w:rsidRDefault="00204AC0" w:rsidP="00204AC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 w:eastAsia="hr-HR"/>
        </w:rPr>
      </w:pPr>
    </w:p>
    <w:p w14:paraId="68F3CEC4" w14:textId="77777777" w:rsidR="0061318D" w:rsidRPr="0061318D" w:rsidRDefault="0061318D" w:rsidP="00204AC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 w:eastAsia="hr-HR"/>
        </w:rPr>
      </w:pPr>
    </w:p>
    <w:p w14:paraId="6C50321B" w14:textId="3C5AFF84" w:rsidR="00204AC0" w:rsidRPr="0061318D" w:rsidRDefault="00204AC0" w:rsidP="00204AC0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val="hr-HR" w:eastAsia="hr-HR"/>
        </w:rPr>
      </w:pPr>
      <w:r w:rsidRPr="0061318D">
        <w:rPr>
          <w:rFonts w:ascii="Arial" w:eastAsia="Calibri" w:hAnsi="Arial" w:cs="Arial"/>
          <w:b/>
          <w:sz w:val="28"/>
          <w:szCs w:val="28"/>
          <w:lang w:val="hr-HR" w:eastAsia="hr-HR"/>
        </w:rPr>
        <w:t>OBRAZLOŽENJE GODIŠNJEG IZVJEŠTAJA O IZVRŠENJU</w:t>
      </w:r>
    </w:p>
    <w:p w14:paraId="5B9F2E24" w14:textId="3380B7D8" w:rsidR="00204AC0" w:rsidRDefault="00204AC0" w:rsidP="00204AC0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val="hr-HR" w:eastAsia="hr-HR"/>
        </w:rPr>
      </w:pPr>
      <w:r w:rsidRPr="0061318D">
        <w:rPr>
          <w:rFonts w:ascii="Arial" w:eastAsia="Calibri" w:hAnsi="Arial" w:cs="Arial"/>
          <w:b/>
          <w:sz w:val="28"/>
          <w:szCs w:val="28"/>
          <w:lang w:val="hr-HR" w:eastAsia="hr-HR"/>
        </w:rPr>
        <w:t>FINANCIJSKOG PLANA DJEČJEG VRTIĆA RADOST</w:t>
      </w:r>
      <w:r w:rsidR="00064096">
        <w:rPr>
          <w:rFonts w:ascii="Arial" w:eastAsia="Calibri" w:hAnsi="Arial" w:cs="Arial"/>
          <w:b/>
          <w:sz w:val="28"/>
          <w:szCs w:val="28"/>
          <w:lang w:val="hr-HR" w:eastAsia="hr-HR"/>
        </w:rPr>
        <w:t xml:space="preserve"> ZA 202</w:t>
      </w:r>
      <w:r w:rsidR="00A24AF8">
        <w:rPr>
          <w:rFonts w:ascii="Arial" w:eastAsia="Calibri" w:hAnsi="Arial" w:cs="Arial"/>
          <w:b/>
          <w:sz w:val="28"/>
          <w:szCs w:val="28"/>
          <w:lang w:val="hr-HR" w:eastAsia="hr-HR"/>
        </w:rPr>
        <w:t>5</w:t>
      </w:r>
      <w:r w:rsidR="00452D2D">
        <w:rPr>
          <w:rFonts w:ascii="Arial" w:eastAsia="Calibri" w:hAnsi="Arial" w:cs="Arial"/>
          <w:b/>
          <w:sz w:val="28"/>
          <w:szCs w:val="28"/>
          <w:lang w:val="hr-HR" w:eastAsia="hr-HR"/>
        </w:rPr>
        <w:t>.</w:t>
      </w:r>
      <w:r w:rsidR="0002128B">
        <w:rPr>
          <w:rFonts w:ascii="Arial" w:eastAsia="Calibri" w:hAnsi="Arial" w:cs="Arial"/>
          <w:b/>
          <w:sz w:val="28"/>
          <w:szCs w:val="28"/>
          <w:lang w:val="hr-HR" w:eastAsia="hr-HR"/>
        </w:rPr>
        <w:t xml:space="preserve"> GODINU</w:t>
      </w:r>
    </w:p>
    <w:p w14:paraId="27B0D0BE" w14:textId="77777777" w:rsidR="003F18E4" w:rsidRPr="0061318D" w:rsidRDefault="003F18E4" w:rsidP="00204AC0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  <w:lang w:val="hr-HR" w:eastAsia="hr-HR"/>
        </w:rPr>
      </w:pPr>
    </w:p>
    <w:p w14:paraId="71177D73" w14:textId="77777777" w:rsidR="0061318D" w:rsidRDefault="0061318D" w:rsidP="00204AC0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/>
          <w:sz w:val="24"/>
          <w:szCs w:val="24"/>
          <w:lang w:val="hr-HR" w:eastAsia="hr-HR"/>
        </w:rPr>
      </w:pPr>
    </w:p>
    <w:p w14:paraId="13265251" w14:textId="77777777" w:rsidR="003F18E4" w:rsidRDefault="003F18E4" w:rsidP="00204AC0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/>
          <w:sz w:val="24"/>
          <w:szCs w:val="24"/>
          <w:lang w:val="hr-HR" w:eastAsia="hr-HR"/>
        </w:rPr>
      </w:pPr>
    </w:p>
    <w:p w14:paraId="6978CCD6" w14:textId="5972D1BE" w:rsidR="00897882" w:rsidRPr="00897882" w:rsidRDefault="0069307E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  <w:r>
        <w:rPr>
          <w:rFonts w:ascii="Arial" w:eastAsia="Calibri" w:hAnsi="Arial" w:cs="Arial"/>
          <w:bCs/>
          <w:sz w:val="20"/>
          <w:szCs w:val="20"/>
          <w:lang w:val="hr-HR" w:eastAsia="hr-HR"/>
        </w:rPr>
        <w:t>G</w:t>
      </w:r>
      <w:r w:rsidR="00897882"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>odišnji  izvještaj o izvršenju financijskog plana sadrži opći dio, posebni dio</w:t>
      </w:r>
      <w:r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 i</w:t>
      </w:r>
      <w:r w:rsidR="00897882"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 obrazloženje</w:t>
      </w:r>
      <w:r>
        <w:rPr>
          <w:rFonts w:ascii="Arial" w:eastAsia="Calibri" w:hAnsi="Arial" w:cs="Arial"/>
          <w:bCs/>
          <w:sz w:val="20"/>
          <w:szCs w:val="20"/>
          <w:lang w:val="hr-HR" w:eastAsia="hr-HR"/>
        </w:rPr>
        <w:t>.</w:t>
      </w:r>
      <w:r w:rsidR="00897882"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hr-HR" w:eastAsia="hr-HR"/>
        </w:rPr>
        <w:t>P</w:t>
      </w:r>
      <w:r w:rsidR="00897882"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>osebne izvještaje</w:t>
      </w:r>
      <w:r w:rsidRPr="0069307E"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  o zaduživanju na domaćem i stranom tržištu novca i kapitala te izvještaj  o danim jamstvima i plaćanjima po protestiranim jamstvima</w:t>
      </w:r>
      <w:r>
        <w:rPr>
          <w:rFonts w:ascii="Arial" w:eastAsia="Calibri" w:hAnsi="Arial" w:cs="Arial"/>
          <w:bCs/>
          <w:sz w:val="20"/>
          <w:szCs w:val="20"/>
          <w:lang w:val="hr-HR" w:eastAsia="hr-HR"/>
        </w:rPr>
        <w:t>, te izvještaj o korištenju EU sredstava nije bio dužan izraditi</w:t>
      </w:r>
      <w:r w:rsidR="00E02EC7">
        <w:rPr>
          <w:rFonts w:ascii="Arial" w:eastAsia="Calibri" w:hAnsi="Arial" w:cs="Arial"/>
          <w:bCs/>
          <w:sz w:val="20"/>
          <w:szCs w:val="20"/>
          <w:lang w:val="hr-HR" w:eastAsia="hr-HR"/>
        </w:rPr>
        <w:t>,</w:t>
      </w:r>
      <w:r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 obzirom da se nije zaduživao, niti je davao jamstva, niti je koristio EU sredstva.</w:t>
      </w:r>
    </w:p>
    <w:p w14:paraId="5A5711EC" w14:textId="77777777" w:rsidR="00897882" w:rsidRPr="00897882" w:rsidRDefault="00897882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</w:p>
    <w:p w14:paraId="59575EF4" w14:textId="34B9F745" w:rsidR="00897882" w:rsidRPr="00897882" w:rsidRDefault="00897882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 Opći dio </w:t>
      </w:r>
      <w:r w:rsidR="00C351D5">
        <w:rPr>
          <w:rFonts w:ascii="Arial" w:eastAsia="Calibri" w:hAnsi="Arial" w:cs="Arial"/>
          <w:bCs/>
          <w:sz w:val="20"/>
          <w:szCs w:val="20"/>
          <w:lang w:val="hr-HR" w:eastAsia="hr-HR"/>
        </w:rPr>
        <w:t>polu</w:t>
      </w: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>godišnjeg izvještaja o izvršenju financijskog plana sadrži:</w:t>
      </w:r>
    </w:p>
    <w:p w14:paraId="07E296C7" w14:textId="562F5795" w:rsidR="00897882" w:rsidRPr="00897882" w:rsidRDefault="00897882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- </w:t>
      </w:r>
      <w:r w:rsidR="00427AD5">
        <w:rPr>
          <w:rFonts w:ascii="Arial" w:eastAsia="Calibri" w:hAnsi="Arial" w:cs="Arial"/>
          <w:bCs/>
          <w:sz w:val="20"/>
          <w:szCs w:val="20"/>
          <w:lang w:val="hr-HR" w:eastAsia="hr-HR"/>
        </w:rPr>
        <w:t>S</w:t>
      </w: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ažetak Računa prihoda i rashoda i Računa financiranja </w:t>
      </w:r>
    </w:p>
    <w:p w14:paraId="1ABF057F" w14:textId="77777777" w:rsidR="00897882" w:rsidRPr="00897882" w:rsidRDefault="00897882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>- Račun prihoda i rashoda</w:t>
      </w:r>
    </w:p>
    <w:p w14:paraId="2D428B44" w14:textId="77777777" w:rsidR="00897882" w:rsidRDefault="00897882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 -Račun financiranja</w:t>
      </w:r>
    </w:p>
    <w:p w14:paraId="603BAF29" w14:textId="77777777" w:rsidR="00897882" w:rsidRPr="00897882" w:rsidRDefault="00897882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</w:p>
    <w:p w14:paraId="6CE57708" w14:textId="3E49B632" w:rsidR="00897882" w:rsidRPr="00897882" w:rsidRDefault="00897882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>U navedenim se izvještajima prati kroz indeks postotka odnos ostvarenja prethodne godine u odnosu na tekući plan ili izvorni financijski plan odnosno rebalans, te odnos izvršenja</w:t>
      </w:r>
      <w:r w:rsidR="00C351D5"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 </w:t>
      </w: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>tekuće i prethodne godine.</w:t>
      </w:r>
    </w:p>
    <w:p w14:paraId="3A146B1D" w14:textId="7BD133BE" w:rsidR="00897882" w:rsidRDefault="00897882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>Račun prihoda i rashoda iskazan je prema ekonomskoj klasifikaciji i izvorima financiranja, a rashodi dodatno još i prema</w:t>
      </w:r>
      <w:r w:rsidR="00557AC0"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 </w:t>
      </w: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>funkcijskoj</w:t>
      </w:r>
      <w:r w:rsidR="00E02EC7"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 i organizacijskoj</w:t>
      </w: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 klasifikaciji.</w:t>
      </w:r>
    </w:p>
    <w:p w14:paraId="1FECD528" w14:textId="77777777" w:rsidR="005D596C" w:rsidRPr="00897882" w:rsidRDefault="005D596C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</w:p>
    <w:p w14:paraId="3C5DFF18" w14:textId="01C7B783" w:rsidR="00897882" w:rsidRPr="00897882" w:rsidRDefault="00897882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 U izvještajima se iznosi izvršenja prethodne i tekuće godine iskazuju do razine odjeljka, a i tekući plan do razine skupine ekonomske klasifikacije i izvora financiranja.</w:t>
      </w:r>
    </w:p>
    <w:p w14:paraId="7D100119" w14:textId="77777777" w:rsidR="00897882" w:rsidRPr="00897882" w:rsidRDefault="00897882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>Dječji vrtić Radost nema iskazan Račun financiranja budući se nije zaduživao.</w:t>
      </w:r>
    </w:p>
    <w:p w14:paraId="6A0723ED" w14:textId="77777777" w:rsidR="00897882" w:rsidRPr="00897882" w:rsidRDefault="00897882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</w:p>
    <w:p w14:paraId="2EFA2114" w14:textId="7B4EB7BE" w:rsidR="00897882" w:rsidRDefault="00897882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>Posebni dio godišnjeg izvještaja o izvršenju financijskog plana iskazan je po programskoj klasifikaciji na način da je prikazan</w:t>
      </w:r>
      <w:r w:rsidR="00B339B9">
        <w:rPr>
          <w:rFonts w:ascii="Arial" w:eastAsia="Calibri" w:hAnsi="Arial" w:cs="Arial"/>
          <w:bCs/>
          <w:sz w:val="20"/>
          <w:szCs w:val="20"/>
          <w:lang w:val="hr-HR" w:eastAsia="hr-HR"/>
        </w:rPr>
        <w:t>i</w:t>
      </w: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 program podijeljen na sve aktivnosti</w:t>
      </w:r>
      <w:r w:rsidR="00B339B9"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 i kapitalni projekt</w:t>
      </w: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 prema ekonomskoj klasifikaciji i izvorima financiranja prema metodologiji kakva je primijenjena i u općem dijelu godišnjeg izvještaja o izvršenju financijskog plana.</w:t>
      </w:r>
    </w:p>
    <w:p w14:paraId="4CD3B7E8" w14:textId="77777777" w:rsidR="00897882" w:rsidRPr="00897882" w:rsidRDefault="00897882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</w:p>
    <w:p w14:paraId="2D349027" w14:textId="4A342915" w:rsidR="0061318D" w:rsidRDefault="00897882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>Obrazloženje godišnjeg izvještaja o izvršenju financijskog plana sastoji se od općeg i posebnog dijela.</w:t>
      </w:r>
    </w:p>
    <w:p w14:paraId="4EC86438" w14:textId="77777777" w:rsidR="005D596C" w:rsidRDefault="005D596C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</w:p>
    <w:p w14:paraId="60B44090" w14:textId="77777777" w:rsidR="00897882" w:rsidRPr="0061318D" w:rsidRDefault="00897882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/>
          <w:sz w:val="24"/>
          <w:szCs w:val="24"/>
          <w:lang w:val="hr-HR" w:eastAsia="hr-HR"/>
        </w:rPr>
      </w:pPr>
    </w:p>
    <w:p w14:paraId="548AE6E2" w14:textId="77777777" w:rsidR="00204AC0" w:rsidRPr="0061318D" w:rsidRDefault="00204AC0" w:rsidP="00204AC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hr-HR" w:eastAsia="hr-HR"/>
        </w:rPr>
      </w:pPr>
      <w:r w:rsidRPr="0061318D">
        <w:rPr>
          <w:rFonts w:ascii="Arial" w:eastAsia="Calibri" w:hAnsi="Arial" w:cs="Arial"/>
          <w:b/>
          <w:sz w:val="24"/>
          <w:szCs w:val="24"/>
          <w:lang w:val="hr-HR" w:eastAsia="hr-HR"/>
        </w:rPr>
        <w:t>OPĆI DIO</w:t>
      </w:r>
    </w:p>
    <w:p w14:paraId="09E55A73" w14:textId="77777777" w:rsidR="00897882" w:rsidRDefault="00897882" w:rsidP="0016170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2415D660" w14:textId="77777777" w:rsidR="00897882" w:rsidRDefault="00897882" w:rsidP="0016170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7A84D372" w14:textId="3F326887" w:rsidR="0016170B" w:rsidRDefault="00797B06" w:rsidP="0016170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 w:rsidRPr="00797B06">
        <w:rPr>
          <w:rFonts w:ascii="Arial" w:eastAsia="Calibri" w:hAnsi="Arial" w:cs="Arial"/>
          <w:sz w:val="20"/>
          <w:szCs w:val="20"/>
          <w:lang w:val="hr-HR" w:eastAsia="hr-HR"/>
        </w:rPr>
        <w:t xml:space="preserve">U odnosu na </w:t>
      </w:r>
      <w:r w:rsidR="00EF6A1B">
        <w:rPr>
          <w:rFonts w:ascii="Arial" w:eastAsia="Calibri" w:hAnsi="Arial" w:cs="Arial"/>
          <w:sz w:val="20"/>
          <w:szCs w:val="20"/>
          <w:lang w:val="hr-HR" w:eastAsia="hr-HR"/>
        </w:rPr>
        <w:t>tekući</w:t>
      </w:r>
      <w:r w:rsidRPr="00797B06">
        <w:rPr>
          <w:rFonts w:ascii="Arial" w:eastAsia="Calibri" w:hAnsi="Arial" w:cs="Arial"/>
          <w:sz w:val="20"/>
          <w:szCs w:val="20"/>
          <w:lang w:val="hr-HR" w:eastAsia="hr-HR"/>
        </w:rPr>
        <w:t xml:space="preserve"> plan Dječjeg vrtića Radost za 202</w:t>
      </w:r>
      <w:r w:rsidR="00632E42">
        <w:rPr>
          <w:rFonts w:ascii="Arial" w:eastAsia="Calibri" w:hAnsi="Arial" w:cs="Arial"/>
          <w:sz w:val="20"/>
          <w:szCs w:val="20"/>
          <w:lang w:val="hr-HR" w:eastAsia="hr-HR"/>
        </w:rPr>
        <w:t>5</w:t>
      </w:r>
      <w:r w:rsidRPr="00797B06">
        <w:rPr>
          <w:rFonts w:ascii="Arial" w:eastAsia="Calibri" w:hAnsi="Arial" w:cs="Arial"/>
          <w:sz w:val="20"/>
          <w:szCs w:val="20"/>
          <w:lang w:val="hr-HR" w:eastAsia="hr-HR"/>
        </w:rPr>
        <w:t xml:space="preserve">. godinu ostvareno je </w:t>
      </w:r>
      <w:r w:rsidR="00B84EC4">
        <w:rPr>
          <w:rFonts w:ascii="Arial" w:eastAsia="Calibri" w:hAnsi="Arial" w:cs="Arial"/>
          <w:sz w:val="20"/>
          <w:szCs w:val="20"/>
          <w:lang w:val="hr-HR" w:eastAsia="hr-HR"/>
        </w:rPr>
        <w:t>90,51</w:t>
      </w:r>
      <w:r w:rsidRPr="00797B06">
        <w:rPr>
          <w:rFonts w:ascii="Arial" w:eastAsia="Calibri" w:hAnsi="Arial" w:cs="Arial"/>
          <w:sz w:val="20"/>
          <w:szCs w:val="20"/>
          <w:lang w:val="hr-HR" w:eastAsia="hr-HR"/>
        </w:rPr>
        <w:t xml:space="preserve"> % ukupno planiranih prihoda te </w:t>
      </w:r>
      <w:r w:rsidR="00B84EC4">
        <w:rPr>
          <w:rFonts w:ascii="Arial" w:eastAsia="Calibri" w:hAnsi="Arial" w:cs="Arial"/>
          <w:sz w:val="20"/>
          <w:szCs w:val="20"/>
          <w:lang w:val="hr-HR" w:eastAsia="hr-HR"/>
        </w:rPr>
        <w:t>96,73</w:t>
      </w:r>
      <w:r w:rsidR="00E44259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Pr="00797B06">
        <w:rPr>
          <w:rFonts w:ascii="Arial" w:eastAsia="Calibri" w:hAnsi="Arial" w:cs="Arial"/>
          <w:sz w:val="20"/>
          <w:szCs w:val="20"/>
          <w:lang w:val="hr-HR" w:eastAsia="hr-HR"/>
        </w:rPr>
        <w:t>% ukupno planiranih rashoda</w:t>
      </w:r>
      <w:r w:rsidR="0016170B">
        <w:rPr>
          <w:rFonts w:ascii="Arial" w:eastAsia="Calibri" w:hAnsi="Arial" w:cs="Arial"/>
          <w:sz w:val="20"/>
          <w:szCs w:val="20"/>
          <w:lang w:val="hr-HR" w:eastAsia="hr-HR"/>
        </w:rPr>
        <w:t xml:space="preserve">.  </w:t>
      </w:r>
    </w:p>
    <w:p w14:paraId="18556CC6" w14:textId="77777777" w:rsidR="0016170B" w:rsidRDefault="0016170B" w:rsidP="0016170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35CAE657" w14:textId="74F34D38" w:rsidR="0016170B" w:rsidRDefault="0016170B" w:rsidP="0016170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Usporedbom izvršenja prethodne i tekuće godine utvrđen je ukupni porast rashoda za </w:t>
      </w:r>
      <w:r w:rsidR="0036024C">
        <w:rPr>
          <w:rFonts w:ascii="Arial" w:eastAsia="Calibri" w:hAnsi="Arial" w:cs="Arial"/>
          <w:sz w:val="20"/>
          <w:szCs w:val="20"/>
          <w:lang w:val="hr-HR" w:eastAsia="hr-HR"/>
        </w:rPr>
        <w:t>33,96</w:t>
      </w:r>
      <w:r w:rsidR="00064096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% te </w:t>
      </w:r>
      <w:r w:rsidR="00D60998">
        <w:rPr>
          <w:rFonts w:ascii="Arial" w:eastAsia="Calibri" w:hAnsi="Arial" w:cs="Arial"/>
          <w:sz w:val="20"/>
          <w:szCs w:val="20"/>
          <w:lang w:val="hr-HR" w:eastAsia="hr-HR"/>
        </w:rPr>
        <w:t xml:space="preserve">porast 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prihoda za </w:t>
      </w:r>
      <w:r w:rsidR="0036024C">
        <w:rPr>
          <w:rFonts w:ascii="Arial" w:eastAsia="Calibri" w:hAnsi="Arial" w:cs="Arial"/>
          <w:sz w:val="20"/>
          <w:szCs w:val="20"/>
          <w:lang w:val="hr-HR" w:eastAsia="hr-HR"/>
        </w:rPr>
        <w:t>24,61</w:t>
      </w:r>
      <w:r>
        <w:rPr>
          <w:rFonts w:ascii="Arial" w:eastAsia="Calibri" w:hAnsi="Arial" w:cs="Arial"/>
          <w:sz w:val="20"/>
          <w:szCs w:val="20"/>
          <w:lang w:val="hr-HR" w:eastAsia="hr-HR"/>
        </w:rPr>
        <w:t>%.</w:t>
      </w:r>
    </w:p>
    <w:p w14:paraId="24DB3988" w14:textId="77777777" w:rsidR="00EC7761" w:rsidRDefault="00EC7761" w:rsidP="00204AC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7160DE05" w14:textId="0C196716" w:rsidR="001D0D71" w:rsidRDefault="00427AD5" w:rsidP="00204AC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>
        <w:rPr>
          <w:rFonts w:ascii="Arial" w:eastAsia="Calibri" w:hAnsi="Arial" w:cs="Arial"/>
          <w:sz w:val="20"/>
          <w:szCs w:val="20"/>
          <w:lang w:val="hr-HR" w:eastAsia="hr-HR"/>
        </w:rPr>
        <w:t>Na kraju</w:t>
      </w:r>
      <w:r w:rsidR="00797B06" w:rsidRPr="00797B06">
        <w:rPr>
          <w:rFonts w:ascii="Arial" w:eastAsia="Calibri" w:hAnsi="Arial" w:cs="Arial"/>
          <w:sz w:val="20"/>
          <w:szCs w:val="20"/>
          <w:lang w:val="hr-HR" w:eastAsia="hr-HR"/>
        </w:rPr>
        <w:t xml:space="preserve"> 202</w:t>
      </w:r>
      <w:r w:rsidR="00A24AF8">
        <w:rPr>
          <w:rFonts w:ascii="Arial" w:eastAsia="Calibri" w:hAnsi="Arial" w:cs="Arial"/>
          <w:sz w:val="20"/>
          <w:szCs w:val="20"/>
          <w:lang w:val="hr-HR" w:eastAsia="hr-HR"/>
        </w:rPr>
        <w:t>4</w:t>
      </w:r>
      <w:r w:rsidR="00797B06" w:rsidRPr="00797B06">
        <w:rPr>
          <w:rFonts w:ascii="Arial" w:eastAsia="Calibri" w:hAnsi="Arial" w:cs="Arial"/>
          <w:sz w:val="20"/>
          <w:szCs w:val="20"/>
          <w:lang w:val="hr-HR" w:eastAsia="hr-HR"/>
        </w:rPr>
        <w:t xml:space="preserve">. godine ostvaren je višak prihoda i primitaka nad rashodima u iznosu od </w:t>
      </w:r>
      <w:r w:rsidR="00A24AF8">
        <w:rPr>
          <w:rFonts w:ascii="Arial" w:eastAsia="Calibri" w:hAnsi="Arial" w:cs="Arial"/>
          <w:sz w:val="20"/>
          <w:szCs w:val="20"/>
          <w:lang w:val="hr-HR" w:eastAsia="hr-HR"/>
        </w:rPr>
        <w:t>19.397,54</w:t>
      </w:r>
      <w:r w:rsidR="00E44259">
        <w:rPr>
          <w:rFonts w:ascii="Arial" w:eastAsia="Calibri" w:hAnsi="Arial" w:cs="Arial"/>
          <w:sz w:val="20"/>
          <w:szCs w:val="20"/>
          <w:lang w:val="hr-HR" w:eastAsia="hr-HR"/>
        </w:rPr>
        <w:t xml:space="preserve"> EUR</w:t>
      </w:r>
      <w:r w:rsidR="00797B06" w:rsidRPr="00797B06">
        <w:rPr>
          <w:rFonts w:ascii="Arial" w:eastAsia="Calibri" w:hAnsi="Arial" w:cs="Arial"/>
          <w:sz w:val="20"/>
          <w:szCs w:val="20"/>
          <w:lang w:val="hr-HR" w:eastAsia="hr-HR"/>
        </w:rPr>
        <w:t xml:space="preserve">.  U </w:t>
      </w:r>
      <w:r w:rsidR="002F2301">
        <w:rPr>
          <w:rFonts w:ascii="Arial" w:eastAsia="Calibri" w:hAnsi="Arial" w:cs="Arial"/>
          <w:sz w:val="20"/>
          <w:szCs w:val="20"/>
          <w:lang w:val="hr-HR" w:eastAsia="hr-HR"/>
        </w:rPr>
        <w:t>izvještajnu</w:t>
      </w:r>
      <w:r w:rsidR="00797B06" w:rsidRPr="00797B06">
        <w:rPr>
          <w:rFonts w:ascii="Arial" w:eastAsia="Calibri" w:hAnsi="Arial" w:cs="Arial"/>
          <w:sz w:val="20"/>
          <w:szCs w:val="20"/>
          <w:lang w:val="hr-HR" w:eastAsia="hr-HR"/>
        </w:rPr>
        <w:t xml:space="preserve"> godinu </w:t>
      </w:r>
      <w:r w:rsidR="00EC7761" w:rsidRPr="00797B06">
        <w:rPr>
          <w:rFonts w:ascii="Arial" w:eastAsia="Calibri" w:hAnsi="Arial" w:cs="Arial"/>
          <w:sz w:val="20"/>
          <w:szCs w:val="20"/>
          <w:lang w:val="hr-HR" w:eastAsia="hr-HR"/>
        </w:rPr>
        <w:t>prenesen</w:t>
      </w:r>
      <w:r w:rsidR="00797B06" w:rsidRPr="00797B06">
        <w:rPr>
          <w:rFonts w:ascii="Arial" w:eastAsia="Calibri" w:hAnsi="Arial" w:cs="Arial"/>
          <w:sz w:val="20"/>
          <w:szCs w:val="20"/>
          <w:lang w:val="hr-HR" w:eastAsia="hr-HR"/>
        </w:rPr>
        <w:t xml:space="preserve"> je </w:t>
      </w:r>
      <w:r w:rsidR="00EC7761">
        <w:rPr>
          <w:rFonts w:ascii="Arial" w:eastAsia="Calibri" w:hAnsi="Arial" w:cs="Arial"/>
          <w:sz w:val="20"/>
          <w:szCs w:val="20"/>
          <w:lang w:val="hr-HR" w:eastAsia="hr-HR"/>
        </w:rPr>
        <w:t xml:space="preserve">navedeni </w:t>
      </w:r>
      <w:r w:rsidR="00797B06" w:rsidRPr="00797B06">
        <w:rPr>
          <w:rFonts w:ascii="Arial" w:eastAsia="Calibri" w:hAnsi="Arial" w:cs="Arial"/>
          <w:sz w:val="20"/>
          <w:szCs w:val="20"/>
          <w:lang w:val="hr-HR" w:eastAsia="hr-HR"/>
        </w:rPr>
        <w:t xml:space="preserve">višak prihoda </w:t>
      </w:r>
      <w:r w:rsidR="00EC7761">
        <w:rPr>
          <w:rFonts w:ascii="Arial" w:eastAsia="Calibri" w:hAnsi="Arial" w:cs="Arial"/>
          <w:sz w:val="20"/>
          <w:szCs w:val="20"/>
          <w:lang w:val="hr-HR" w:eastAsia="hr-HR"/>
        </w:rPr>
        <w:t xml:space="preserve">koji je </w:t>
      </w:r>
      <w:r w:rsidR="00797B06" w:rsidRPr="00797B06">
        <w:rPr>
          <w:rFonts w:ascii="Arial" w:eastAsia="Calibri" w:hAnsi="Arial" w:cs="Arial"/>
          <w:sz w:val="20"/>
          <w:szCs w:val="20"/>
          <w:lang w:val="hr-HR" w:eastAsia="hr-HR"/>
        </w:rPr>
        <w:t>temeljem Odluke o raspodjeli rezultata</w:t>
      </w:r>
      <w:r w:rsidR="00EC7761">
        <w:rPr>
          <w:rFonts w:ascii="Arial" w:eastAsia="Calibri" w:hAnsi="Arial" w:cs="Arial"/>
          <w:sz w:val="20"/>
          <w:szCs w:val="20"/>
          <w:lang w:val="hr-HR" w:eastAsia="hr-HR"/>
        </w:rPr>
        <w:t>, usvojene o</w:t>
      </w:r>
      <w:r w:rsidR="00064096">
        <w:rPr>
          <w:rFonts w:ascii="Arial" w:eastAsia="Calibri" w:hAnsi="Arial" w:cs="Arial"/>
          <w:sz w:val="20"/>
          <w:szCs w:val="20"/>
          <w:lang w:val="hr-HR" w:eastAsia="hr-HR"/>
        </w:rPr>
        <w:t xml:space="preserve">d strane Upravnog vijeća dana </w:t>
      </w:r>
      <w:r w:rsidR="001F0E22">
        <w:rPr>
          <w:rFonts w:ascii="Arial" w:eastAsia="Calibri" w:hAnsi="Arial" w:cs="Arial"/>
          <w:sz w:val="20"/>
          <w:szCs w:val="20"/>
          <w:lang w:val="hr-HR" w:eastAsia="hr-HR"/>
        </w:rPr>
        <w:t>10</w:t>
      </w:r>
      <w:r w:rsidR="00064096">
        <w:rPr>
          <w:rFonts w:ascii="Arial" w:eastAsia="Calibri" w:hAnsi="Arial" w:cs="Arial"/>
          <w:sz w:val="20"/>
          <w:szCs w:val="20"/>
          <w:lang w:val="hr-HR" w:eastAsia="hr-HR"/>
        </w:rPr>
        <w:t xml:space="preserve">. </w:t>
      </w:r>
      <w:r w:rsidR="001F0E22">
        <w:rPr>
          <w:rFonts w:ascii="Arial" w:eastAsia="Calibri" w:hAnsi="Arial" w:cs="Arial"/>
          <w:sz w:val="20"/>
          <w:szCs w:val="20"/>
          <w:lang w:val="hr-HR" w:eastAsia="hr-HR"/>
        </w:rPr>
        <w:t>lip</w:t>
      </w:r>
      <w:r w:rsidR="00064096">
        <w:rPr>
          <w:rFonts w:ascii="Arial" w:eastAsia="Calibri" w:hAnsi="Arial" w:cs="Arial"/>
          <w:sz w:val="20"/>
          <w:szCs w:val="20"/>
          <w:lang w:val="hr-HR" w:eastAsia="hr-HR"/>
        </w:rPr>
        <w:t>nja 202</w:t>
      </w:r>
      <w:r w:rsidR="001F0E22">
        <w:rPr>
          <w:rFonts w:ascii="Arial" w:eastAsia="Calibri" w:hAnsi="Arial" w:cs="Arial"/>
          <w:sz w:val="20"/>
          <w:szCs w:val="20"/>
          <w:lang w:val="hr-HR" w:eastAsia="hr-HR"/>
        </w:rPr>
        <w:t>5</w:t>
      </w:r>
      <w:r w:rsidR="00EC7761">
        <w:rPr>
          <w:rFonts w:ascii="Arial" w:eastAsia="Calibri" w:hAnsi="Arial" w:cs="Arial"/>
          <w:sz w:val="20"/>
          <w:szCs w:val="20"/>
          <w:lang w:val="hr-HR" w:eastAsia="hr-HR"/>
        </w:rPr>
        <w:t>. godine,</w:t>
      </w:r>
      <w:r w:rsidR="00797B06" w:rsidRPr="00797B06">
        <w:rPr>
          <w:rFonts w:ascii="Arial" w:eastAsia="Calibri" w:hAnsi="Arial" w:cs="Arial"/>
          <w:sz w:val="20"/>
          <w:szCs w:val="20"/>
          <w:lang w:val="hr-HR" w:eastAsia="hr-HR"/>
        </w:rPr>
        <w:t xml:space="preserve"> raspore</w:t>
      </w:r>
      <w:r w:rsidR="00EC7761">
        <w:rPr>
          <w:rFonts w:ascii="Arial" w:eastAsia="Calibri" w:hAnsi="Arial" w:cs="Arial"/>
          <w:sz w:val="20"/>
          <w:szCs w:val="20"/>
          <w:lang w:val="hr-HR" w:eastAsia="hr-HR"/>
        </w:rPr>
        <w:t>đen u</w:t>
      </w:r>
      <w:r w:rsidR="00797B06" w:rsidRPr="00797B06">
        <w:rPr>
          <w:rFonts w:ascii="Arial" w:eastAsia="Calibri" w:hAnsi="Arial" w:cs="Arial"/>
          <w:sz w:val="20"/>
          <w:szCs w:val="20"/>
          <w:lang w:val="hr-HR" w:eastAsia="hr-HR"/>
        </w:rPr>
        <w:t xml:space="preserve"> 1. Izmjenama i dopunama Financijskog plana Dječjeg vrtića Radost za 202</w:t>
      </w:r>
      <w:r w:rsidR="001F0E22">
        <w:rPr>
          <w:rFonts w:ascii="Arial" w:eastAsia="Calibri" w:hAnsi="Arial" w:cs="Arial"/>
          <w:sz w:val="20"/>
          <w:szCs w:val="20"/>
          <w:lang w:val="hr-HR" w:eastAsia="hr-HR"/>
        </w:rPr>
        <w:t>5</w:t>
      </w:r>
      <w:r w:rsidR="00797B06" w:rsidRPr="00797B06">
        <w:rPr>
          <w:rFonts w:ascii="Arial" w:eastAsia="Calibri" w:hAnsi="Arial" w:cs="Arial"/>
          <w:sz w:val="20"/>
          <w:szCs w:val="20"/>
          <w:lang w:val="hr-HR" w:eastAsia="hr-HR"/>
        </w:rPr>
        <w:t>. za financiranje</w:t>
      </w:r>
      <w:r w:rsidR="001F0E22">
        <w:rPr>
          <w:rFonts w:ascii="Arial" w:eastAsia="Calibri" w:hAnsi="Arial" w:cs="Arial"/>
          <w:sz w:val="20"/>
          <w:szCs w:val="20"/>
          <w:lang w:val="hr-HR" w:eastAsia="hr-HR"/>
        </w:rPr>
        <w:t xml:space="preserve"> nedostatno planiranih rashoda za zaposlene</w:t>
      </w:r>
      <w:r w:rsidR="00EC7761">
        <w:rPr>
          <w:rFonts w:ascii="Arial" w:eastAsia="Calibri" w:hAnsi="Arial" w:cs="Arial"/>
          <w:sz w:val="20"/>
          <w:szCs w:val="20"/>
          <w:lang w:val="hr-HR" w:eastAsia="hr-HR"/>
        </w:rPr>
        <w:t>.</w:t>
      </w:r>
      <w:r w:rsidR="00E86811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D82EAA">
        <w:rPr>
          <w:rFonts w:ascii="Arial" w:eastAsia="Calibri" w:hAnsi="Arial" w:cs="Arial"/>
          <w:sz w:val="20"/>
          <w:szCs w:val="20"/>
          <w:lang w:val="hr-HR" w:eastAsia="hr-HR"/>
        </w:rPr>
        <w:t xml:space="preserve">Na kraju izvještajnog razdoblja preneseni višak prihoda iznosi 19.203,98 EUR. Preneseni višak razlikuje se od prenesenog rezultata radi otpisa nenaplativih zastarjelih potraživanja na kontu 12921 te usklade skupine 96 u korist prenesenog rezultata temeljem Odluke ravnatelja, a koja </w:t>
      </w:r>
      <w:r w:rsidR="00D82EAA">
        <w:rPr>
          <w:rFonts w:ascii="Arial" w:eastAsia="Calibri" w:hAnsi="Arial" w:cs="Arial"/>
          <w:sz w:val="20"/>
          <w:szCs w:val="20"/>
          <w:lang w:val="hr-HR" w:eastAsia="hr-HR"/>
        </w:rPr>
        <w:lastRenderedPageBreak/>
        <w:t>se zasniva na Izvještaju o popisu za 2025. godinu.</w:t>
      </w:r>
      <w:r w:rsidR="007108B9">
        <w:rPr>
          <w:rFonts w:ascii="Arial" w:eastAsia="Calibri" w:hAnsi="Arial" w:cs="Arial"/>
          <w:sz w:val="20"/>
          <w:szCs w:val="20"/>
          <w:lang w:val="hr-HR" w:eastAsia="hr-HR"/>
        </w:rPr>
        <w:t xml:space="preserve"> Na kraju 2025. godine, sučeljavanjem ukupnih prihoda u iznosu od 3.495.177,46 EUR i rashoda u iznosu od 3.753.981,01 EUR, nastao je manjak prihoda i primitaka u iznosu od 258.803,55 EUR kojem kada se pribroji preneseni višak prihoda i primitaka iz prethodne godine u iznosu od </w:t>
      </w:r>
      <w:r w:rsidR="007108B9" w:rsidRPr="007108B9">
        <w:rPr>
          <w:rFonts w:ascii="Arial" w:eastAsia="Calibri" w:hAnsi="Arial" w:cs="Arial"/>
          <w:sz w:val="20"/>
          <w:szCs w:val="20"/>
          <w:lang w:val="hr-HR" w:eastAsia="hr-HR"/>
        </w:rPr>
        <w:t>19.203,98 EUR</w:t>
      </w:r>
      <w:r w:rsidR="002F2301">
        <w:rPr>
          <w:rFonts w:ascii="Arial" w:eastAsia="Calibri" w:hAnsi="Arial" w:cs="Arial"/>
          <w:sz w:val="20"/>
          <w:szCs w:val="20"/>
          <w:lang w:val="hr-HR" w:eastAsia="hr-HR"/>
        </w:rPr>
        <w:t>, ostaje manjak prihoda i primitaka za pokriće u sljedećem razdoblju u iznosu od 239.599,57 EUR.</w:t>
      </w:r>
    </w:p>
    <w:p w14:paraId="615233A0" w14:textId="77777777" w:rsidR="00F60692" w:rsidRDefault="00F60692" w:rsidP="00204AC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50BB3567" w14:textId="55ADF0E1" w:rsidR="008B5F88" w:rsidRDefault="00F60692" w:rsidP="00204AC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 w:rsidRPr="00F60692">
        <w:rPr>
          <w:rFonts w:ascii="Arial" w:eastAsia="Calibri" w:hAnsi="Arial" w:cs="Arial"/>
          <w:sz w:val="20"/>
          <w:szCs w:val="20"/>
          <w:lang w:val="hr-HR" w:eastAsia="hr-HR"/>
        </w:rPr>
        <w:t>Sukladno odredbi čl.44. st.</w:t>
      </w:r>
      <w:r w:rsidR="00351F8B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Pr="00F60692">
        <w:rPr>
          <w:rFonts w:ascii="Arial" w:eastAsia="Calibri" w:hAnsi="Arial" w:cs="Arial"/>
          <w:sz w:val="20"/>
          <w:szCs w:val="20"/>
          <w:lang w:val="hr-HR" w:eastAsia="hr-HR"/>
        </w:rPr>
        <w:t>2. Pravilnika o polugodišnjem i godišnjem izvještaju o izvršenju proračuna i financijskog plana, stanje novčanih sredstva na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žiro-računu </w:t>
      </w:r>
      <w:r w:rsidRPr="00F60692">
        <w:rPr>
          <w:rFonts w:ascii="Arial" w:eastAsia="Calibri" w:hAnsi="Arial" w:cs="Arial"/>
          <w:sz w:val="20"/>
          <w:szCs w:val="20"/>
          <w:lang w:val="hr-HR" w:eastAsia="hr-HR"/>
        </w:rPr>
        <w:t>Dječjeg vrtića Radost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na početku </w:t>
      </w:r>
      <w:r w:rsidR="003B6E6A">
        <w:rPr>
          <w:rFonts w:ascii="Arial" w:eastAsia="Calibri" w:hAnsi="Arial" w:cs="Arial"/>
          <w:sz w:val="20"/>
          <w:szCs w:val="20"/>
          <w:lang w:val="hr-HR" w:eastAsia="hr-HR"/>
        </w:rPr>
        <w:t>izvještajnog razdoblja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iznosilo je </w:t>
      </w:r>
      <w:r w:rsidR="006D08F3">
        <w:rPr>
          <w:rFonts w:ascii="Arial" w:eastAsia="Calibri" w:hAnsi="Arial" w:cs="Arial"/>
          <w:sz w:val="20"/>
          <w:szCs w:val="20"/>
          <w:lang w:val="hr-HR" w:eastAsia="hr-HR"/>
        </w:rPr>
        <w:t>37.671,45</w:t>
      </w:r>
      <w:r w:rsidR="000F34E4">
        <w:rPr>
          <w:rFonts w:ascii="Arial" w:eastAsia="Calibri" w:hAnsi="Arial" w:cs="Arial"/>
          <w:sz w:val="20"/>
          <w:szCs w:val="20"/>
          <w:lang w:val="hr-HR" w:eastAsia="hr-HR"/>
        </w:rPr>
        <w:t xml:space="preserve"> EUR</w:t>
      </w:r>
      <w:r>
        <w:rPr>
          <w:rFonts w:ascii="Arial" w:eastAsia="Calibri" w:hAnsi="Arial" w:cs="Arial"/>
          <w:sz w:val="20"/>
          <w:szCs w:val="20"/>
          <w:lang w:val="hr-HR" w:eastAsia="hr-HR"/>
        </w:rPr>
        <w:t>, a na kraju</w:t>
      </w:r>
      <w:r w:rsidR="00B339B9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3B6E6A">
        <w:rPr>
          <w:rFonts w:ascii="Arial" w:eastAsia="Calibri" w:hAnsi="Arial" w:cs="Arial"/>
          <w:sz w:val="20"/>
          <w:szCs w:val="20"/>
          <w:lang w:val="hr-HR" w:eastAsia="hr-HR"/>
        </w:rPr>
        <w:t xml:space="preserve">2025. godine iznosilo je 100,00 </w:t>
      </w:r>
      <w:r>
        <w:rPr>
          <w:rFonts w:ascii="Arial" w:eastAsia="Calibri" w:hAnsi="Arial" w:cs="Arial"/>
          <w:sz w:val="20"/>
          <w:szCs w:val="20"/>
          <w:lang w:val="hr-HR" w:eastAsia="hr-HR"/>
        </w:rPr>
        <w:t>EUR.</w:t>
      </w:r>
      <w:r w:rsidR="00803073">
        <w:rPr>
          <w:rFonts w:ascii="Arial" w:eastAsia="Calibri" w:hAnsi="Arial" w:cs="Arial"/>
          <w:sz w:val="20"/>
          <w:szCs w:val="20"/>
          <w:lang w:val="hr-HR" w:eastAsia="hr-HR"/>
        </w:rPr>
        <w:t xml:space="preserve"> Stanje novčanih sredstava na kraju izvještajnog razdoblja posljedica je priprema za ulazak u Riznicu s 1.1.2026. godine</w:t>
      </w:r>
      <w:r w:rsidR="00553BD6" w:rsidRPr="00553BD6">
        <w:rPr>
          <w:rFonts w:ascii="Arial" w:eastAsia="Calibri" w:hAnsi="Arial" w:cs="Arial"/>
          <w:sz w:val="20"/>
          <w:szCs w:val="20"/>
          <w:lang w:val="hr-HR" w:eastAsia="hr-HR"/>
        </w:rPr>
        <w:t xml:space="preserve">, </w:t>
      </w:r>
      <w:r w:rsidR="00553BD6">
        <w:rPr>
          <w:rFonts w:ascii="Arial" w:eastAsia="Calibri" w:hAnsi="Arial" w:cs="Arial"/>
          <w:sz w:val="20"/>
          <w:szCs w:val="20"/>
          <w:lang w:val="hr-HR" w:eastAsia="hr-HR"/>
        </w:rPr>
        <w:t>a navedena</w:t>
      </w:r>
      <w:r w:rsidR="00553BD6" w:rsidRPr="00553BD6">
        <w:rPr>
          <w:rFonts w:ascii="Arial" w:eastAsia="Calibri" w:hAnsi="Arial" w:cs="Arial"/>
          <w:sz w:val="20"/>
          <w:szCs w:val="20"/>
          <w:lang w:val="hr-HR" w:eastAsia="hr-HR"/>
        </w:rPr>
        <w:t xml:space="preserve"> su sredstva bila potrebna </w:t>
      </w:r>
      <w:r w:rsidR="00145966">
        <w:rPr>
          <w:rFonts w:ascii="Arial" w:eastAsia="Calibri" w:hAnsi="Arial" w:cs="Arial"/>
          <w:sz w:val="20"/>
          <w:szCs w:val="20"/>
          <w:lang w:val="hr-HR" w:eastAsia="hr-HR"/>
        </w:rPr>
        <w:t>z</w:t>
      </w:r>
      <w:r w:rsidR="00553BD6" w:rsidRPr="00553BD6">
        <w:rPr>
          <w:rFonts w:ascii="Arial" w:eastAsia="Calibri" w:hAnsi="Arial" w:cs="Arial"/>
          <w:sz w:val="20"/>
          <w:szCs w:val="20"/>
          <w:lang w:val="hr-HR" w:eastAsia="hr-HR"/>
        </w:rPr>
        <w:t>a zatvaranje žiro-računa</w:t>
      </w:r>
      <w:r w:rsidR="00145966">
        <w:rPr>
          <w:rFonts w:ascii="Arial" w:eastAsia="Calibri" w:hAnsi="Arial" w:cs="Arial"/>
          <w:sz w:val="20"/>
          <w:szCs w:val="20"/>
          <w:lang w:val="hr-HR" w:eastAsia="hr-HR"/>
        </w:rPr>
        <w:t>, dok</w:t>
      </w:r>
      <w:r w:rsidR="00803073">
        <w:rPr>
          <w:rFonts w:ascii="Arial" w:eastAsia="Calibri" w:hAnsi="Arial" w:cs="Arial"/>
          <w:sz w:val="20"/>
          <w:szCs w:val="20"/>
          <w:lang w:val="hr-HR" w:eastAsia="hr-HR"/>
        </w:rPr>
        <w:t xml:space="preserve"> su preostala sredstva uplaćena na jedinstveni račun nadležnog proračuna</w:t>
      </w:r>
      <w:r w:rsidR="00553BD6">
        <w:rPr>
          <w:rFonts w:ascii="Arial" w:eastAsia="Calibri" w:hAnsi="Arial" w:cs="Arial"/>
          <w:sz w:val="20"/>
          <w:szCs w:val="20"/>
          <w:lang w:val="hr-HR" w:eastAsia="hr-HR"/>
        </w:rPr>
        <w:t>.</w:t>
      </w:r>
    </w:p>
    <w:p w14:paraId="67000B68" w14:textId="07C2718C" w:rsidR="00F32497" w:rsidRDefault="00F32497" w:rsidP="00204AC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498AB664" w14:textId="42E4B927" w:rsidR="00F32497" w:rsidRDefault="002F1C1B" w:rsidP="00204AC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Izvor općih prihoda i primitaka </w:t>
      </w:r>
      <w:r w:rsidR="00305471">
        <w:rPr>
          <w:rFonts w:ascii="Arial" w:eastAsia="Calibri" w:hAnsi="Arial" w:cs="Arial"/>
          <w:sz w:val="20"/>
          <w:szCs w:val="20"/>
          <w:lang w:val="hr-HR" w:eastAsia="hr-HR"/>
        </w:rPr>
        <w:t>koji se odnosi na p</w:t>
      </w:r>
      <w:r w:rsidR="00F32497" w:rsidRPr="00F32497">
        <w:rPr>
          <w:rFonts w:ascii="Arial" w:eastAsia="Calibri" w:hAnsi="Arial" w:cs="Arial"/>
          <w:sz w:val="20"/>
          <w:szCs w:val="20"/>
          <w:lang w:val="hr-HR" w:eastAsia="hr-HR"/>
        </w:rPr>
        <w:t>rihod</w:t>
      </w:r>
      <w:r w:rsidR="00305471">
        <w:rPr>
          <w:rFonts w:ascii="Arial" w:eastAsia="Calibri" w:hAnsi="Arial" w:cs="Arial"/>
          <w:sz w:val="20"/>
          <w:szCs w:val="20"/>
          <w:lang w:val="hr-HR" w:eastAsia="hr-HR"/>
        </w:rPr>
        <w:t>e</w:t>
      </w:r>
      <w:r w:rsidR="00F32497" w:rsidRPr="00F32497">
        <w:rPr>
          <w:rFonts w:ascii="Arial" w:eastAsia="Calibri" w:hAnsi="Arial" w:cs="Arial"/>
          <w:sz w:val="20"/>
          <w:szCs w:val="20"/>
          <w:lang w:val="hr-HR" w:eastAsia="hr-HR"/>
        </w:rPr>
        <w:t xml:space="preserve"> iz nadležnog proračuna (Grada Jastrebarskog) ostvaren</w:t>
      </w:r>
      <w:r w:rsidR="00AA4864">
        <w:rPr>
          <w:rFonts w:ascii="Arial" w:eastAsia="Calibri" w:hAnsi="Arial" w:cs="Arial"/>
          <w:sz w:val="20"/>
          <w:szCs w:val="20"/>
          <w:lang w:val="hr-HR" w:eastAsia="hr-HR"/>
        </w:rPr>
        <w:t xml:space="preserve"> je</w:t>
      </w:r>
      <w:r w:rsidR="00F32497" w:rsidRPr="00F32497">
        <w:rPr>
          <w:rFonts w:ascii="Arial" w:eastAsia="Calibri" w:hAnsi="Arial" w:cs="Arial"/>
          <w:sz w:val="20"/>
          <w:szCs w:val="20"/>
          <w:lang w:val="hr-HR" w:eastAsia="hr-HR"/>
        </w:rPr>
        <w:t xml:space="preserve"> u </w:t>
      </w:r>
      <w:r w:rsidR="00F32497">
        <w:rPr>
          <w:rFonts w:ascii="Arial" w:eastAsia="Calibri" w:hAnsi="Arial" w:cs="Arial"/>
          <w:sz w:val="20"/>
          <w:szCs w:val="20"/>
          <w:lang w:val="hr-HR" w:eastAsia="hr-HR"/>
        </w:rPr>
        <w:t xml:space="preserve">odnosu na plan </w:t>
      </w:r>
      <w:r w:rsidR="00071A30">
        <w:rPr>
          <w:rFonts w:ascii="Arial" w:eastAsia="Calibri" w:hAnsi="Arial" w:cs="Arial"/>
          <w:sz w:val="20"/>
          <w:szCs w:val="20"/>
          <w:lang w:val="hr-HR" w:eastAsia="hr-HR"/>
        </w:rPr>
        <w:t xml:space="preserve">sa </w:t>
      </w:r>
      <w:r w:rsidR="00AD75C4">
        <w:rPr>
          <w:rFonts w:ascii="Arial" w:eastAsia="Calibri" w:hAnsi="Arial" w:cs="Arial"/>
          <w:sz w:val="20"/>
          <w:szCs w:val="20"/>
          <w:lang w:val="hr-HR" w:eastAsia="hr-HR"/>
        </w:rPr>
        <w:t>90,36</w:t>
      </w:r>
      <w:r w:rsidR="00F32497" w:rsidRPr="00F32497">
        <w:rPr>
          <w:rFonts w:ascii="Arial" w:eastAsia="Calibri" w:hAnsi="Arial" w:cs="Arial"/>
          <w:sz w:val="20"/>
          <w:szCs w:val="20"/>
          <w:lang w:val="hr-HR" w:eastAsia="hr-HR"/>
        </w:rPr>
        <w:t>%.</w:t>
      </w:r>
      <w:r w:rsidR="000F34E4">
        <w:rPr>
          <w:rFonts w:ascii="Arial" w:eastAsia="Calibri" w:hAnsi="Arial" w:cs="Arial"/>
          <w:sz w:val="20"/>
          <w:szCs w:val="20"/>
          <w:lang w:val="hr-HR" w:eastAsia="hr-HR"/>
        </w:rPr>
        <w:t xml:space="preserve"> U odnosu na prethodno razdoblje</w:t>
      </w:r>
      <w:r w:rsidR="00071A30">
        <w:rPr>
          <w:rFonts w:ascii="Arial" w:eastAsia="Calibri" w:hAnsi="Arial" w:cs="Arial"/>
          <w:sz w:val="20"/>
          <w:szCs w:val="20"/>
          <w:lang w:val="hr-HR" w:eastAsia="hr-HR"/>
        </w:rPr>
        <w:t>,</w:t>
      </w:r>
      <w:r w:rsidR="000F34E4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3F18E4">
        <w:rPr>
          <w:rFonts w:ascii="Arial" w:eastAsia="Calibri" w:hAnsi="Arial" w:cs="Arial"/>
          <w:sz w:val="20"/>
          <w:szCs w:val="20"/>
          <w:lang w:val="hr-HR" w:eastAsia="hr-HR"/>
        </w:rPr>
        <w:t xml:space="preserve">iz </w:t>
      </w:r>
      <w:r w:rsidR="003F18E4" w:rsidRPr="003F18E4">
        <w:rPr>
          <w:rFonts w:ascii="Arial" w:eastAsia="Calibri" w:hAnsi="Arial" w:cs="Arial"/>
          <w:sz w:val="20"/>
          <w:szCs w:val="20"/>
          <w:lang w:val="hr-HR" w:eastAsia="hr-HR"/>
        </w:rPr>
        <w:t>nadležnog proračuna</w:t>
      </w:r>
      <w:r w:rsidR="00071A30">
        <w:rPr>
          <w:rFonts w:ascii="Arial" w:eastAsia="Calibri" w:hAnsi="Arial" w:cs="Arial"/>
          <w:sz w:val="20"/>
          <w:szCs w:val="20"/>
          <w:lang w:val="hr-HR" w:eastAsia="hr-HR"/>
        </w:rPr>
        <w:t xml:space="preserve"> ostvareno je </w:t>
      </w:r>
      <w:r w:rsidR="00AD75C4">
        <w:rPr>
          <w:rFonts w:ascii="Arial" w:eastAsia="Calibri" w:hAnsi="Arial" w:cs="Arial"/>
          <w:sz w:val="20"/>
          <w:szCs w:val="20"/>
          <w:lang w:val="hr-HR" w:eastAsia="hr-HR"/>
        </w:rPr>
        <w:t>59</w:t>
      </w:r>
      <w:r w:rsidR="003F18E4">
        <w:rPr>
          <w:rFonts w:ascii="Arial" w:eastAsia="Calibri" w:hAnsi="Arial" w:cs="Arial"/>
          <w:sz w:val="20"/>
          <w:szCs w:val="20"/>
          <w:lang w:val="hr-HR" w:eastAsia="hr-HR"/>
        </w:rPr>
        <w:t>% više prihoda.</w:t>
      </w:r>
    </w:p>
    <w:p w14:paraId="1C6C9A74" w14:textId="0D6E207F" w:rsidR="005D1343" w:rsidRDefault="005D1343" w:rsidP="00204AC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54E15F22" w14:textId="4068606B" w:rsidR="005D1343" w:rsidRDefault="005D1343" w:rsidP="00204AC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 w:rsidRPr="005D1343">
        <w:rPr>
          <w:rFonts w:ascii="Arial" w:eastAsia="Calibri" w:hAnsi="Arial" w:cs="Arial"/>
          <w:sz w:val="20"/>
          <w:szCs w:val="20"/>
          <w:lang w:val="hr-HR" w:eastAsia="hr-HR"/>
        </w:rPr>
        <w:t xml:space="preserve">Vlastiti prihodi ostvareni su </w:t>
      </w:r>
      <w:r w:rsidR="00AD75C4">
        <w:rPr>
          <w:rFonts w:ascii="Arial" w:eastAsia="Calibri" w:hAnsi="Arial" w:cs="Arial"/>
          <w:sz w:val="20"/>
          <w:szCs w:val="20"/>
          <w:lang w:val="hr-HR" w:eastAsia="hr-HR"/>
        </w:rPr>
        <w:t>100,57</w:t>
      </w:r>
      <w:r w:rsidR="00071A30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2F1C1B">
        <w:rPr>
          <w:rFonts w:ascii="Arial" w:eastAsia="Calibri" w:hAnsi="Arial" w:cs="Arial"/>
          <w:sz w:val="20"/>
          <w:szCs w:val="20"/>
          <w:lang w:val="hr-HR" w:eastAsia="hr-HR"/>
        </w:rPr>
        <w:t xml:space="preserve">% u odnosu na </w:t>
      </w:r>
      <w:r w:rsidR="003F18E4">
        <w:rPr>
          <w:rFonts w:ascii="Arial" w:eastAsia="Calibri" w:hAnsi="Arial" w:cs="Arial"/>
          <w:sz w:val="20"/>
          <w:szCs w:val="20"/>
          <w:lang w:val="hr-HR" w:eastAsia="hr-HR"/>
        </w:rPr>
        <w:t>tekući p</w:t>
      </w:r>
      <w:r w:rsidR="002F1C1B">
        <w:rPr>
          <w:rFonts w:ascii="Arial" w:eastAsia="Calibri" w:hAnsi="Arial" w:cs="Arial"/>
          <w:sz w:val="20"/>
          <w:szCs w:val="20"/>
          <w:lang w:val="hr-HR" w:eastAsia="hr-HR"/>
        </w:rPr>
        <w:t>lan</w:t>
      </w:r>
      <w:r w:rsidR="00071A30">
        <w:rPr>
          <w:rFonts w:ascii="Arial" w:eastAsia="Calibri" w:hAnsi="Arial" w:cs="Arial"/>
          <w:sz w:val="20"/>
          <w:szCs w:val="20"/>
          <w:lang w:val="hr-HR" w:eastAsia="hr-HR"/>
        </w:rPr>
        <w:t xml:space="preserve"> za 202</w:t>
      </w:r>
      <w:r w:rsidR="00826B04">
        <w:rPr>
          <w:rFonts w:ascii="Arial" w:eastAsia="Calibri" w:hAnsi="Arial" w:cs="Arial"/>
          <w:sz w:val="20"/>
          <w:szCs w:val="20"/>
          <w:lang w:val="hr-HR" w:eastAsia="hr-HR"/>
        </w:rPr>
        <w:t>5</w:t>
      </w:r>
      <w:r w:rsidR="00AA4864">
        <w:rPr>
          <w:rFonts w:ascii="Arial" w:eastAsia="Calibri" w:hAnsi="Arial" w:cs="Arial"/>
          <w:sz w:val="20"/>
          <w:szCs w:val="20"/>
          <w:lang w:val="hr-HR" w:eastAsia="hr-HR"/>
        </w:rPr>
        <w:t>.</w:t>
      </w:r>
      <w:r w:rsidRPr="005D1343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AD75C4">
        <w:rPr>
          <w:rFonts w:ascii="Arial" w:eastAsia="Calibri" w:hAnsi="Arial" w:cs="Arial"/>
          <w:sz w:val="20"/>
          <w:szCs w:val="20"/>
          <w:lang w:val="hr-HR" w:eastAsia="hr-HR"/>
        </w:rPr>
        <w:t>Isti se</w:t>
      </w:r>
      <w:r w:rsidRPr="005D1343">
        <w:rPr>
          <w:rFonts w:ascii="Arial" w:eastAsia="Calibri" w:hAnsi="Arial" w:cs="Arial"/>
          <w:sz w:val="20"/>
          <w:szCs w:val="20"/>
          <w:lang w:val="hr-HR" w:eastAsia="hr-HR"/>
        </w:rPr>
        <w:t xml:space="preserve"> odnose na najam prostora udru</w:t>
      </w:r>
      <w:r w:rsidR="00AD75C4">
        <w:rPr>
          <w:rFonts w:ascii="Arial" w:eastAsia="Calibri" w:hAnsi="Arial" w:cs="Arial"/>
          <w:sz w:val="20"/>
          <w:szCs w:val="20"/>
          <w:lang w:val="hr-HR" w:eastAsia="hr-HR"/>
        </w:rPr>
        <w:t>zi</w:t>
      </w:r>
      <w:r w:rsidRPr="005D1343">
        <w:rPr>
          <w:rFonts w:ascii="Arial" w:eastAsia="Calibri" w:hAnsi="Arial" w:cs="Arial"/>
          <w:sz w:val="20"/>
          <w:szCs w:val="20"/>
          <w:lang w:val="hr-HR" w:eastAsia="hr-HR"/>
        </w:rPr>
        <w:t xml:space="preserve"> "Naučimo puno" za kraći program učenja engleskog jezika izvan redovnog programa</w:t>
      </w:r>
      <w:r w:rsidR="00826B04">
        <w:rPr>
          <w:rFonts w:ascii="Arial" w:eastAsia="Calibri" w:hAnsi="Arial" w:cs="Arial"/>
          <w:sz w:val="20"/>
          <w:szCs w:val="20"/>
          <w:lang w:val="hr-HR" w:eastAsia="hr-HR"/>
        </w:rPr>
        <w:t xml:space="preserve">. </w:t>
      </w:r>
      <w:r w:rsidR="003F18E4" w:rsidRPr="003F18E4">
        <w:rPr>
          <w:rFonts w:ascii="Arial" w:eastAsia="Calibri" w:hAnsi="Arial" w:cs="Arial"/>
          <w:sz w:val="20"/>
          <w:szCs w:val="20"/>
          <w:lang w:val="hr-HR" w:eastAsia="hr-HR"/>
        </w:rPr>
        <w:t>U odnosu na prethodn</w:t>
      </w:r>
      <w:r w:rsidR="00494358">
        <w:rPr>
          <w:rFonts w:ascii="Arial" w:eastAsia="Calibri" w:hAnsi="Arial" w:cs="Arial"/>
          <w:sz w:val="20"/>
          <w:szCs w:val="20"/>
          <w:lang w:val="hr-HR" w:eastAsia="hr-HR"/>
        </w:rPr>
        <w:t>u godinu</w:t>
      </w:r>
      <w:r w:rsidR="003F18E4">
        <w:rPr>
          <w:rFonts w:ascii="Arial" w:eastAsia="Calibri" w:hAnsi="Arial" w:cs="Arial"/>
          <w:sz w:val="20"/>
          <w:szCs w:val="20"/>
          <w:lang w:val="hr-HR" w:eastAsia="hr-HR"/>
        </w:rPr>
        <w:t>,</w:t>
      </w:r>
      <w:r w:rsidR="003F18E4" w:rsidRPr="003F18E4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945B6A">
        <w:rPr>
          <w:rFonts w:ascii="Arial" w:eastAsia="Calibri" w:hAnsi="Arial" w:cs="Arial"/>
          <w:sz w:val="20"/>
          <w:szCs w:val="20"/>
          <w:lang w:val="hr-HR" w:eastAsia="hr-HR"/>
        </w:rPr>
        <w:t>u 202</w:t>
      </w:r>
      <w:r w:rsidR="00826B04">
        <w:rPr>
          <w:rFonts w:ascii="Arial" w:eastAsia="Calibri" w:hAnsi="Arial" w:cs="Arial"/>
          <w:sz w:val="20"/>
          <w:szCs w:val="20"/>
          <w:lang w:val="hr-HR" w:eastAsia="hr-HR"/>
        </w:rPr>
        <w:t>5</w:t>
      </w:r>
      <w:r w:rsidR="009D2790">
        <w:rPr>
          <w:rFonts w:ascii="Arial" w:eastAsia="Calibri" w:hAnsi="Arial" w:cs="Arial"/>
          <w:sz w:val="20"/>
          <w:szCs w:val="20"/>
          <w:lang w:val="hr-HR" w:eastAsia="hr-HR"/>
        </w:rPr>
        <w:t>. godin</w:t>
      </w:r>
      <w:r w:rsidR="00494358">
        <w:rPr>
          <w:rFonts w:ascii="Arial" w:eastAsia="Calibri" w:hAnsi="Arial" w:cs="Arial"/>
          <w:sz w:val="20"/>
          <w:szCs w:val="20"/>
          <w:lang w:val="hr-HR" w:eastAsia="hr-HR"/>
        </w:rPr>
        <w:t>i</w:t>
      </w:r>
      <w:r w:rsidR="003F18E4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3F18E4" w:rsidRPr="003F18E4">
        <w:rPr>
          <w:rFonts w:ascii="Arial" w:eastAsia="Calibri" w:hAnsi="Arial" w:cs="Arial"/>
          <w:sz w:val="20"/>
          <w:szCs w:val="20"/>
          <w:lang w:val="hr-HR" w:eastAsia="hr-HR"/>
        </w:rPr>
        <w:t xml:space="preserve">iz </w:t>
      </w:r>
      <w:r w:rsidR="003F18E4">
        <w:rPr>
          <w:rFonts w:ascii="Arial" w:eastAsia="Calibri" w:hAnsi="Arial" w:cs="Arial"/>
          <w:sz w:val="20"/>
          <w:szCs w:val="20"/>
          <w:lang w:val="hr-HR" w:eastAsia="hr-HR"/>
        </w:rPr>
        <w:t xml:space="preserve">ovog izvora </w:t>
      </w:r>
      <w:r w:rsidR="003F18E4" w:rsidRPr="003F18E4">
        <w:rPr>
          <w:rFonts w:ascii="Arial" w:eastAsia="Calibri" w:hAnsi="Arial" w:cs="Arial"/>
          <w:sz w:val="20"/>
          <w:szCs w:val="20"/>
          <w:lang w:val="hr-HR" w:eastAsia="hr-HR"/>
        </w:rPr>
        <w:t xml:space="preserve">ostvareno je </w:t>
      </w:r>
      <w:r w:rsidR="00826B04">
        <w:rPr>
          <w:rFonts w:ascii="Arial" w:eastAsia="Calibri" w:hAnsi="Arial" w:cs="Arial"/>
          <w:sz w:val="20"/>
          <w:szCs w:val="20"/>
          <w:lang w:val="hr-HR" w:eastAsia="hr-HR"/>
        </w:rPr>
        <w:t>2</w:t>
      </w:r>
      <w:r w:rsidR="00494358">
        <w:rPr>
          <w:rFonts w:ascii="Arial" w:eastAsia="Calibri" w:hAnsi="Arial" w:cs="Arial"/>
          <w:sz w:val="20"/>
          <w:szCs w:val="20"/>
          <w:lang w:val="hr-HR" w:eastAsia="hr-HR"/>
        </w:rPr>
        <w:t>3,59</w:t>
      </w:r>
      <w:r w:rsidR="008802D4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3F18E4" w:rsidRPr="003F18E4">
        <w:rPr>
          <w:rFonts w:ascii="Arial" w:eastAsia="Calibri" w:hAnsi="Arial" w:cs="Arial"/>
          <w:sz w:val="20"/>
          <w:szCs w:val="20"/>
          <w:lang w:val="hr-HR" w:eastAsia="hr-HR"/>
        </w:rPr>
        <w:t xml:space="preserve">% </w:t>
      </w:r>
      <w:r w:rsidR="00826B04">
        <w:rPr>
          <w:rFonts w:ascii="Arial" w:eastAsia="Calibri" w:hAnsi="Arial" w:cs="Arial"/>
          <w:sz w:val="20"/>
          <w:szCs w:val="20"/>
          <w:lang w:val="hr-HR" w:eastAsia="hr-HR"/>
        </w:rPr>
        <w:t>manje</w:t>
      </w:r>
      <w:r w:rsidR="003F18E4" w:rsidRPr="003F18E4">
        <w:rPr>
          <w:rFonts w:ascii="Arial" w:eastAsia="Calibri" w:hAnsi="Arial" w:cs="Arial"/>
          <w:sz w:val="20"/>
          <w:szCs w:val="20"/>
          <w:lang w:val="hr-HR" w:eastAsia="hr-HR"/>
        </w:rPr>
        <w:t xml:space="preserve"> prihoda</w:t>
      </w:r>
      <w:r w:rsidR="003F18E4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8802D4">
        <w:rPr>
          <w:rFonts w:ascii="Arial" w:eastAsia="Calibri" w:hAnsi="Arial" w:cs="Arial"/>
          <w:sz w:val="20"/>
          <w:szCs w:val="20"/>
          <w:lang w:val="hr-HR" w:eastAsia="hr-HR"/>
        </w:rPr>
        <w:t xml:space="preserve">od </w:t>
      </w:r>
      <w:r w:rsidR="00B339B9" w:rsidRPr="00B339B9">
        <w:rPr>
          <w:rFonts w:ascii="Arial" w:eastAsia="Calibri" w:hAnsi="Arial" w:cs="Arial"/>
          <w:sz w:val="20"/>
          <w:szCs w:val="20"/>
          <w:lang w:val="hr-HR" w:eastAsia="hr-HR"/>
        </w:rPr>
        <w:t>udruge "Naučimo puno"</w:t>
      </w:r>
      <w:r w:rsidR="008802D4">
        <w:rPr>
          <w:rFonts w:ascii="Arial" w:eastAsia="Calibri" w:hAnsi="Arial" w:cs="Arial"/>
          <w:sz w:val="20"/>
          <w:szCs w:val="20"/>
          <w:lang w:val="hr-HR" w:eastAsia="hr-HR"/>
        </w:rPr>
        <w:t>.</w:t>
      </w:r>
    </w:p>
    <w:p w14:paraId="2C326C50" w14:textId="77777777" w:rsidR="00797B06" w:rsidRPr="0061318D" w:rsidRDefault="00797B06" w:rsidP="00204AC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257214B4" w14:textId="0CD3524F" w:rsidR="00937B9D" w:rsidRDefault="00305471" w:rsidP="002E4F5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 w:rsidRPr="00B83DA6">
        <w:rPr>
          <w:rFonts w:ascii="Arial" w:eastAsia="Calibri" w:hAnsi="Arial" w:cs="Arial"/>
          <w:sz w:val="20"/>
          <w:szCs w:val="20"/>
          <w:lang w:val="hr-HR" w:eastAsia="hr-HR"/>
        </w:rPr>
        <w:t xml:space="preserve">Izvor </w:t>
      </w:r>
      <w:r>
        <w:rPr>
          <w:rFonts w:ascii="Arial" w:eastAsia="Calibri" w:hAnsi="Arial" w:cs="Arial"/>
          <w:sz w:val="20"/>
          <w:szCs w:val="20"/>
          <w:lang w:val="hr-HR" w:eastAsia="hr-HR"/>
        </w:rPr>
        <w:t>pomoći</w:t>
      </w:r>
      <w:r w:rsidR="008802D4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516F8D">
        <w:rPr>
          <w:rFonts w:ascii="Arial" w:eastAsia="Calibri" w:hAnsi="Arial" w:cs="Arial"/>
          <w:sz w:val="20"/>
          <w:szCs w:val="20"/>
          <w:lang w:val="hr-HR" w:eastAsia="hr-HR"/>
        </w:rPr>
        <w:t>koji se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odnosi se na p</w:t>
      </w:r>
      <w:r w:rsidR="00937B9D" w:rsidRPr="00937B9D">
        <w:rPr>
          <w:rFonts w:ascii="Arial" w:eastAsia="Calibri" w:hAnsi="Arial" w:cs="Arial"/>
          <w:sz w:val="20"/>
          <w:szCs w:val="20"/>
          <w:lang w:val="hr-HR" w:eastAsia="hr-HR"/>
        </w:rPr>
        <w:t>rihod</w:t>
      </w:r>
      <w:r>
        <w:rPr>
          <w:rFonts w:ascii="Arial" w:eastAsia="Calibri" w:hAnsi="Arial" w:cs="Arial"/>
          <w:sz w:val="20"/>
          <w:szCs w:val="20"/>
          <w:lang w:val="hr-HR" w:eastAsia="hr-HR"/>
        </w:rPr>
        <w:t>e</w:t>
      </w:r>
      <w:r w:rsidR="00937B9D" w:rsidRPr="00937B9D">
        <w:rPr>
          <w:rFonts w:ascii="Arial" w:eastAsia="Calibri" w:hAnsi="Arial" w:cs="Arial"/>
          <w:sz w:val="20"/>
          <w:szCs w:val="20"/>
          <w:lang w:val="hr-HR" w:eastAsia="hr-HR"/>
        </w:rPr>
        <w:t xml:space="preserve"> od Ministarstva znanosti</w:t>
      </w:r>
      <w:r w:rsidR="00516F8D">
        <w:rPr>
          <w:rFonts w:ascii="Arial" w:eastAsia="Calibri" w:hAnsi="Arial" w:cs="Arial"/>
          <w:sz w:val="20"/>
          <w:szCs w:val="20"/>
          <w:lang w:val="hr-HR" w:eastAsia="hr-HR"/>
        </w:rPr>
        <w:t xml:space="preserve">, </w:t>
      </w:r>
      <w:r w:rsidR="00937B9D" w:rsidRPr="00937B9D">
        <w:rPr>
          <w:rFonts w:ascii="Arial" w:eastAsia="Calibri" w:hAnsi="Arial" w:cs="Arial"/>
          <w:sz w:val="20"/>
          <w:szCs w:val="20"/>
          <w:lang w:val="hr-HR" w:eastAsia="hr-HR"/>
        </w:rPr>
        <w:t>obrazovanja</w:t>
      </w:r>
      <w:r w:rsidR="00516F8D">
        <w:rPr>
          <w:rFonts w:ascii="Arial" w:eastAsia="Calibri" w:hAnsi="Arial" w:cs="Arial"/>
          <w:sz w:val="20"/>
          <w:szCs w:val="20"/>
          <w:lang w:val="hr-HR" w:eastAsia="hr-HR"/>
        </w:rPr>
        <w:t xml:space="preserve"> i mladih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B83DA6">
        <w:rPr>
          <w:rFonts w:ascii="Arial" w:eastAsia="Calibri" w:hAnsi="Arial" w:cs="Arial"/>
          <w:sz w:val="20"/>
          <w:szCs w:val="20"/>
          <w:lang w:val="hr-HR" w:eastAsia="hr-HR"/>
        </w:rPr>
        <w:t xml:space="preserve">ostvaren je s postotkom od 85,22% planiranih vrijednosti, a u odnosu na izvršenje 2024. godine, primljeno je od strane Ministarstva 20,07% manje prihoda. Za iznos ostvarenih prihoda od MZO-a izvršeni su rashodi u istom iznosu </w:t>
      </w:r>
      <w:r w:rsidR="005D5723">
        <w:rPr>
          <w:rFonts w:ascii="Arial" w:eastAsia="Calibri" w:hAnsi="Arial" w:cs="Arial"/>
          <w:sz w:val="20"/>
          <w:szCs w:val="20"/>
          <w:lang w:val="hr-HR" w:eastAsia="hr-HR"/>
        </w:rPr>
        <w:t>(</w:t>
      </w:r>
      <w:r w:rsidR="00B83DA6">
        <w:rPr>
          <w:rFonts w:ascii="Arial" w:eastAsia="Calibri" w:hAnsi="Arial" w:cs="Arial"/>
          <w:sz w:val="20"/>
          <w:szCs w:val="20"/>
          <w:lang w:val="hr-HR" w:eastAsia="hr-HR"/>
        </w:rPr>
        <w:t>16</w:t>
      </w:r>
      <w:r w:rsidR="005D5723">
        <w:rPr>
          <w:rFonts w:ascii="Arial" w:eastAsia="Calibri" w:hAnsi="Arial" w:cs="Arial"/>
          <w:sz w:val="20"/>
          <w:szCs w:val="20"/>
          <w:lang w:val="hr-HR" w:eastAsia="hr-HR"/>
        </w:rPr>
        <w:t>.</w:t>
      </w:r>
      <w:r w:rsidR="00B83DA6">
        <w:rPr>
          <w:rFonts w:ascii="Arial" w:eastAsia="Calibri" w:hAnsi="Arial" w:cs="Arial"/>
          <w:sz w:val="20"/>
          <w:szCs w:val="20"/>
          <w:lang w:val="hr-HR" w:eastAsia="hr-HR"/>
        </w:rPr>
        <w:t>361,40 EUR</w:t>
      </w:r>
      <w:r w:rsidR="005D5723">
        <w:rPr>
          <w:rFonts w:ascii="Arial" w:eastAsia="Calibri" w:hAnsi="Arial" w:cs="Arial"/>
          <w:sz w:val="20"/>
          <w:szCs w:val="20"/>
          <w:lang w:val="hr-HR" w:eastAsia="hr-HR"/>
        </w:rPr>
        <w:t>), obzirom da se dodijeljena sredstva pravdaju ministarstvu putem izvještaja nakon svakog ciklusa isplate.</w:t>
      </w:r>
    </w:p>
    <w:p w14:paraId="4D8CAB96" w14:textId="289F7DE6" w:rsidR="00305471" w:rsidRDefault="00305471" w:rsidP="002E4F5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655F2E32" w14:textId="14565E94" w:rsidR="00305471" w:rsidRDefault="002E2A32" w:rsidP="0030547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Tijekom </w:t>
      </w:r>
      <w:r w:rsidR="00615F56">
        <w:rPr>
          <w:rFonts w:ascii="Arial" w:eastAsia="Calibri" w:hAnsi="Arial" w:cs="Arial"/>
          <w:sz w:val="20"/>
          <w:szCs w:val="20"/>
          <w:lang w:val="hr-HR" w:eastAsia="hr-HR"/>
        </w:rPr>
        <w:t>202</w:t>
      </w:r>
      <w:r w:rsidR="00674767">
        <w:rPr>
          <w:rFonts w:ascii="Arial" w:eastAsia="Calibri" w:hAnsi="Arial" w:cs="Arial"/>
          <w:sz w:val="20"/>
          <w:szCs w:val="20"/>
          <w:lang w:val="hr-HR" w:eastAsia="hr-HR"/>
        </w:rPr>
        <w:t>5</w:t>
      </w:r>
      <w:r w:rsidR="00305471" w:rsidRPr="000A63CC">
        <w:rPr>
          <w:rFonts w:ascii="Arial" w:eastAsia="Calibri" w:hAnsi="Arial" w:cs="Arial"/>
          <w:sz w:val="20"/>
          <w:szCs w:val="20"/>
          <w:lang w:val="hr-HR" w:eastAsia="hr-HR"/>
        </w:rPr>
        <w:t>. godine</w:t>
      </w:r>
      <w:r w:rsidR="009D2790">
        <w:rPr>
          <w:rFonts w:ascii="Arial" w:eastAsia="Calibri" w:hAnsi="Arial" w:cs="Arial"/>
          <w:sz w:val="20"/>
          <w:szCs w:val="20"/>
          <w:lang w:val="hr-HR" w:eastAsia="hr-HR"/>
        </w:rPr>
        <w:t xml:space="preserve"> ostvareno je </w:t>
      </w:r>
      <w:r>
        <w:rPr>
          <w:rFonts w:ascii="Arial" w:eastAsia="Calibri" w:hAnsi="Arial" w:cs="Arial"/>
          <w:sz w:val="20"/>
          <w:szCs w:val="20"/>
          <w:lang w:val="hr-HR" w:eastAsia="hr-HR"/>
        </w:rPr>
        <w:t>92,86</w:t>
      </w:r>
      <w:r w:rsidR="009D2790">
        <w:rPr>
          <w:rFonts w:ascii="Arial" w:eastAsia="Calibri" w:hAnsi="Arial" w:cs="Arial"/>
          <w:sz w:val="20"/>
          <w:szCs w:val="20"/>
          <w:lang w:val="hr-HR" w:eastAsia="hr-HR"/>
        </w:rPr>
        <w:t>% tekućim planom planiranih</w:t>
      </w:r>
      <w:r w:rsidR="0081462C">
        <w:rPr>
          <w:rFonts w:ascii="Arial" w:eastAsia="Calibri" w:hAnsi="Arial" w:cs="Arial"/>
          <w:sz w:val="20"/>
          <w:szCs w:val="20"/>
          <w:lang w:val="hr-HR" w:eastAsia="hr-HR"/>
        </w:rPr>
        <w:t xml:space="preserve"> d</w:t>
      </w:r>
      <w:r w:rsidR="009D2790">
        <w:rPr>
          <w:rFonts w:ascii="Arial" w:eastAsia="Calibri" w:hAnsi="Arial" w:cs="Arial"/>
          <w:sz w:val="20"/>
          <w:szCs w:val="20"/>
          <w:lang w:val="hr-HR" w:eastAsia="hr-HR"/>
        </w:rPr>
        <w:t xml:space="preserve">onacija </w:t>
      </w:r>
      <w:r w:rsidR="0081462C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615F56" w:rsidRPr="00615F56">
        <w:rPr>
          <w:rFonts w:ascii="Arial" w:eastAsia="Calibri" w:hAnsi="Arial" w:cs="Arial"/>
          <w:sz w:val="20"/>
          <w:szCs w:val="20"/>
          <w:lang w:val="hr-HR" w:eastAsia="hr-HR"/>
        </w:rPr>
        <w:t>radi ostvarenja donacij</w:t>
      </w:r>
      <w:r>
        <w:rPr>
          <w:rFonts w:ascii="Arial" w:eastAsia="Calibri" w:hAnsi="Arial" w:cs="Arial"/>
          <w:sz w:val="20"/>
          <w:szCs w:val="20"/>
          <w:lang w:val="hr-HR" w:eastAsia="hr-HR"/>
        </w:rPr>
        <w:t>a</w:t>
      </w:r>
      <w:r w:rsidR="00615F56" w:rsidRPr="00615F56">
        <w:rPr>
          <w:rFonts w:ascii="Arial" w:eastAsia="Calibri" w:hAnsi="Arial" w:cs="Arial"/>
          <w:sz w:val="20"/>
          <w:szCs w:val="20"/>
          <w:lang w:val="hr-HR" w:eastAsia="hr-HR"/>
        </w:rPr>
        <w:t xml:space="preserve"> od strane</w:t>
      </w:r>
      <w:r w:rsidR="00674767">
        <w:rPr>
          <w:rFonts w:ascii="Arial" w:eastAsia="Calibri" w:hAnsi="Arial" w:cs="Arial"/>
          <w:sz w:val="20"/>
          <w:szCs w:val="20"/>
          <w:lang w:val="hr-HR" w:eastAsia="hr-HR"/>
        </w:rPr>
        <w:t xml:space="preserve"> obrta Luxor,</w:t>
      </w:r>
      <w:r w:rsidR="00B339B9">
        <w:rPr>
          <w:rFonts w:ascii="Arial" w:eastAsia="Calibri" w:hAnsi="Arial" w:cs="Arial"/>
          <w:sz w:val="20"/>
          <w:szCs w:val="20"/>
          <w:lang w:val="hr-HR" w:eastAsia="hr-HR"/>
        </w:rPr>
        <w:t xml:space="preserve"> informatički sustavi,</w:t>
      </w:r>
      <w:r w:rsidR="00674767">
        <w:rPr>
          <w:rFonts w:ascii="Arial" w:eastAsia="Calibri" w:hAnsi="Arial" w:cs="Arial"/>
          <w:sz w:val="20"/>
          <w:szCs w:val="20"/>
          <w:lang w:val="hr-HR" w:eastAsia="hr-HR"/>
        </w:rPr>
        <w:t xml:space="preserve"> vl. Luke Hrkovića te trgovačkog društva Eko-Flor Plus d.o.o</w:t>
      </w:r>
      <w:r w:rsidR="00615F56" w:rsidRPr="00615F56">
        <w:rPr>
          <w:rFonts w:ascii="Arial" w:eastAsia="Calibri" w:hAnsi="Arial" w:cs="Arial"/>
          <w:sz w:val="20"/>
          <w:szCs w:val="20"/>
          <w:lang w:val="hr-HR" w:eastAsia="hr-HR"/>
        </w:rPr>
        <w:t>.</w:t>
      </w:r>
    </w:p>
    <w:p w14:paraId="2490F67D" w14:textId="23A2E475" w:rsidR="00937B9D" w:rsidRDefault="002E2A32" w:rsidP="002E4F5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>
        <w:rPr>
          <w:rFonts w:ascii="Arial" w:eastAsia="Calibri" w:hAnsi="Arial" w:cs="Arial"/>
          <w:sz w:val="20"/>
          <w:szCs w:val="20"/>
          <w:lang w:val="hr-HR" w:eastAsia="hr-HR"/>
        </w:rPr>
        <w:t>U odnosu na prethodnu godinu, ostvareno je 4</w:t>
      </w:r>
      <w:r w:rsidR="00351F8B">
        <w:rPr>
          <w:rFonts w:ascii="Arial" w:eastAsia="Calibri" w:hAnsi="Arial" w:cs="Arial"/>
          <w:sz w:val="20"/>
          <w:szCs w:val="20"/>
          <w:lang w:val="hr-HR" w:eastAsia="hr-HR"/>
        </w:rPr>
        <w:t>8</w:t>
      </w:r>
      <w:r>
        <w:rPr>
          <w:rFonts w:ascii="Arial" w:eastAsia="Calibri" w:hAnsi="Arial" w:cs="Arial"/>
          <w:sz w:val="20"/>
          <w:szCs w:val="20"/>
          <w:lang w:val="hr-HR" w:eastAsia="hr-HR"/>
        </w:rPr>
        <w:t>,54% manje donacija nego u 2024. godini.</w:t>
      </w:r>
    </w:p>
    <w:p w14:paraId="4F43FA54" w14:textId="77777777" w:rsidR="00744FF5" w:rsidRPr="0061318D" w:rsidRDefault="00744FF5" w:rsidP="002E4F5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684CDC9E" w14:textId="7C078F48" w:rsidR="00AA02F6" w:rsidRDefault="00131E4D" w:rsidP="002E4F5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 w:rsidRPr="00131E4D">
        <w:rPr>
          <w:rFonts w:ascii="Arial" w:eastAsia="Calibri" w:hAnsi="Arial" w:cs="Arial"/>
          <w:sz w:val="20"/>
          <w:szCs w:val="20"/>
          <w:lang w:val="hr-HR" w:eastAsia="hr-HR"/>
        </w:rPr>
        <w:t xml:space="preserve">Dječji vrtić Radost u odnosu na prethodno razdoblje ostvaruje znatan pad prihoda 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od </w:t>
      </w:r>
      <w:r w:rsidR="00744FF5">
        <w:rPr>
          <w:rFonts w:ascii="Arial" w:eastAsia="Calibri" w:hAnsi="Arial" w:cs="Arial"/>
          <w:sz w:val="20"/>
          <w:szCs w:val="20"/>
          <w:lang w:val="hr-HR" w:eastAsia="hr-HR"/>
        </w:rPr>
        <w:t>9</w:t>
      </w:r>
      <w:r w:rsidR="00351F8B">
        <w:rPr>
          <w:rFonts w:ascii="Arial" w:eastAsia="Calibri" w:hAnsi="Arial" w:cs="Arial"/>
          <w:sz w:val="20"/>
          <w:szCs w:val="20"/>
          <w:lang w:val="hr-HR" w:eastAsia="hr-HR"/>
        </w:rPr>
        <w:t>0</w:t>
      </w:r>
      <w:r w:rsidR="00744FF5">
        <w:rPr>
          <w:rFonts w:ascii="Arial" w:eastAsia="Calibri" w:hAnsi="Arial" w:cs="Arial"/>
          <w:sz w:val="20"/>
          <w:szCs w:val="20"/>
          <w:lang w:val="hr-HR" w:eastAsia="hr-HR"/>
        </w:rPr>
        <w:t>,</w:t>
      </w:r>
      <w:r w:rsidR="00351F8B">
        <w:rPr>
          <w:rFonts w:ascii="Arial" w:eastAsia="Calibri" w:hAnsi="Arial" w:cs="Arial"/>
          <w:sz w:val="20"/>
          <w:szCs w:val="20"/>
          <w:lang w:val="hr-HR" w:eastAsia="hr-HR"/>
        </w:rPr>
        <w:t>62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% </w:t>
      </w:r>
      <w:r w:rsidRPr="00131E4D">
        <w:rPr>
          <w:rFonts w:ascii="Arial" w:eastAsia="Calibri" w:hAnsi="Arial" w:cs="Arial"/>
          <w:sz w:val="20"/>
          <w:szCs w:val="20"/>
          <w:lang w:val="hr-HR" w:eastAsia="hr-HR"/>
        </w:rPr>
        <w:t xml:space="preserve">na skupini 65, obzirom da </w:t>
      </w:r>
      <w:r w:rsidR="00744FF5">
        <w:rPr>
          <w:rFonts w:ascii="Arial" w:eastAsia="Calibri" w:hAnsi="Arial" w:cs="Arial"/>
          <w:sz w:val="20"/>
          <w:szCs w:val="20"/>
          <w:lang w:val="hr-HR" w:eastAsia="hr-HR"/>
        </w:rPr>
        <w:t xml:space="preserve">je vrtić besplatan za korisnike s područja Grada Jastrebarskog te </w:t>
      </w:r>
      <w:r w:rsidRPr="00131E4D">
        <w:rPr>
          <w:rFonts w:ascii="Arial" w:eastAsia="Calibri" w:hAnsi="Arial" w:cs="Arial"/>
          <w:sz w:val="20"/>
          <w:szCs w:val="20"/>
          <w:lang w:val="hr-HR" w:eastAsia="hr-HR"/>
        </w:rPr>
        <w:t>ostvaruj</w:t>
      </w:r>
      <w:r w:rsidR="00744FF5">
        <w:rPr>
          <w:rFonts w:ascii="Arial" w:eastAsia="Calibri" w:hAnsi="Arial" w:cs="Arial"/>
          <w:sz w:val="20"/>
          <w:szCs w:val="20"/>
          <w:lang w:val="hr-HR" w:eastAsia="hr-HR"/>
        </w:rPr>
        <w:t>e</w:t>
      </w:r>
      <w:r w:rsidRPr="00131E4D">
        <w:rPr>
          <w:rFonts w:ascii="Arial" w:eastAsia="Calibri" w:hAnsi="Arial" w:cs="Arial"/>
          <w:sz w:val="20"/>
          <w:szCs w:val="20"/>
          <w:lang w:val="hr-HR" w:eastAsia="hr-HR"/>
        </w:rPr>
        <w:t xml:space="preserve"> prihode </w:t>
      </w:r>
      <w:r w:rsidR="00744FF5">
        <w:rPr>
          <w:rFonts w:ascii="Arial" w:eastAsia="Calibri" w:hAnsi="Arial" w:cs="Arial"/>
          <w:sz w:val="20"/>
          <w:szCs w:val="20"/>
          <w:lang w:val="hr-HR" w:eastAsia="hr-HR"/>
        </w:rPr>
        <w:t xml:space="preserve">jedino </w:t>
      </w:r>
      <w:r w:rsidRPr="00131E4D">
        <w:rPr>
          <w:rFonts w:ascii="Arial" w:eastAsia="Calibri" w:hAnsi="Arial" w:cs="Arial"/>
          <w:sz w:val="20"/>
          <w:szCs w:val="20"/>
          <w:lang w:val="hr-HR" w:eastAsia="hr-HR"/>
        </w:rPr>
        <w:t xml:space="preserve">od roditelja za smještaj korisnika u vrtić iz drugih općina te od Montessori programa (ukupno </w:t>
      </w:r>
      <w:r w:rsidR="00744FF5">
        <w:rPr>
          <w:rFonts w:ascii="Arial" w:eastAsia="Calibri" w:hAnsi="Arial" w:cs="Arial"/>
          <w:sz w:val="20"/>
          <w:szCs w:val="20"/>
          <w:lang w:val="hr-HR" w:eastAsia="hr-HR"/>
        </w:rPr>
        <w:t>48.977,60</w:t>
      </w:r>
      <w:r w:rsidRPr="00131E4D">
        <w:rPr>
          <w:rFonts w:ascii="Arial" w:eastAsia="Calibri" w:hAnsi="Arial" w:cs="Arial"/>
          <w:sz w:val="20"/>
          <w:szCs w:val="20"/>
          <w:lang w:val="hr-HR" w:eastAsia="hr-HR"/>
        </w:rPr>
        <w:t xml:space="preserve"> EUR)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. </w:t>
      </w:r>
      <w:r w:rsidR="00744FF5">
        <w:rPr>
          <w:rFonts w:ascii="Arial" w:eastAsia="Calibri" w:hAnsi="Arial" w:cs="Arial"/>
          <w:sz w:val="20"/>
          <w:szCs w:val="20"/>
          <w:lang w:val="hr-HR" w:eastAsia="hr-HR"/>
        </w:rPr>
        <w:t xml:space="preserve">U odnosu na plan, ostvareno je </w:t>
      </w:r>
      <w:r w:rsidR="00351F8B">
        <w:rPr>
          <w:rFonts w:ascii="Arial" w:eastAsia="Calibri" w:hAnsi="Arial" w:cs="Arial"/>
          <w:sz w:val="20"/>
          <w:szCs w:val="20"/>
          <w:lang w:val="hr-HR" w:eastAsia="hr-HR"/>
        </w:rPr>
        <w:t>86,30</w:t>
      </w:r>
      <w:r w:rsidR="00744FF5">
        <w:rPr>
          <w:rFonts w:ascii="Arial" w:eastAsia="Calibri" w:hAnsi="Arial" w:cs="Arial"/>
          <w:sz w:val="20"/>
          <w:szCs w:val="20"/>
          <w:lang w:val="hr-HR" w:eastAsia="hr-HR"/>
        </w:rPr>
        <w:t xml:space="preserve">% </w:t>
      </w:r>
      <w:r w:rsidR="00351F8B">
        <w:rPr>
          <w:rFonts w:ascii="Arial" w:eastAsia="Calibri" w:hAnsi="Arial" w:cs="Arial"/>
          <w:sz w:val="20"/>
          <w:szCs w:val="20"/>
          <w:lang w:val="hr-HR" w:eastAsia="hr-HR"/>
        </w:rPr>
        <w:t>planiranih</w:t>
      </w:r>
      <w:r w:rsidR="00744FF5">
        <w:rPr>
          <w:rFonts w:ascii="Arial" w:eastAsia="Calibri" w:hAnsi="Arial" w:cs="Arial"/>
          <w:sz w:val="20"/>
          <w:szCs w:val="20"/>
          <w:lang w:val="hr-HR" w:eastAsia="hr-HR"/>
        </w:rPr>
        <w:t xml:space="preserve"> prihoda</w:t>
      </w:r>
      <w:r w:rsidR="00390C3A">
        <w:rPr>
          <w:rFonts w:ascii="Arial" w:eastAsia="Calibri" w:hAnsi="Arial" w:cs="Arial"/>
          <w:sz w:val="20"/>
          <w:szCs w:val="20"/>
          <w:lang w:val="hr-HR" w:eastAsia="hr-HR"/>
        </w:rPr>
        <w:t>,</w:t>
      </w:r>
      <w:r w:rsidR="00744FF5">
        <w:rPr>
          <w:rFonts w:ascii="Arial" w:eastAsia="Calibri" w:hAnsi="Arial" w:cs="Arial"/>
          <w:sz w:val="20"/>
          <w:szCs w:val="20"/>
          <w:lang w:val="hr-HR" w:eastAsia="hr-HR"/>
        </w:rPr>
        <w:t xml:space="preserve"> budući su naplaćeni svi prihodi za </w:t>
      </w:r>
      <w:r w:rsidR="00390C3A">
        <w:rPr>
          <w:rFonts w:ascii="Arial" w:eastAsia="Calibri" w:hAnsi="Arial" w:cs="Arial"/>
          <w:sz w:val="20"/>
          <w:szCs w:val="20"/>
          <w:lang w:val="hr-HR" w:eastAsia="hr-HR"/>
        </w:rPr>
        <w:t xml:space="preserve">2025. godinu te su naplaćeni i prihodi od pojedinih roditelja za čija su potraživanja iz prethodnih godina bili pokrenuti ovršni postupci. </w:t>
      </w:r>
      <w:r w:rsidR="008B6ED2" w:rsidRPr="008B6ED2">
        <w:rPr>
          <w:rFonts w:ascii="Arial" w:eastAsia="Calibri" w:hAnsi="Arial" w:cs="Arial"/>
          <w:sz w:val="20"/>
          <w:szCs w:val="20"/>
          <w:lang w:val="hr-HR" w:eastAsia="hr-HR"/>
        </w:rPr>
        <w:t xml:space="preserve">Za </w:t>
      </w:r>
      <w:r w:rsidR="00715EA0">
        <w:rPr>
          <w:rFonts w:ascii="Arial" w:eastAsia="Calibri" w:hAnsi="Arial" w:cs="Arial"/>
          <w:sz w:val="20"/>
          <w:szCs w:val="20"/>
          <w:lang w:val="hr-HR" w:eastAsia="hr-HR"/>
        </w:rPr>
        <w:t xml:space="preserve">preostala </w:t>
      </w:r>
      <w:r w:rsidR="008B6ED2" w:rsidRPr="008B6ED2">
        <w:rPr>
          <w:rFonts w:ascii="Arial" w:eastAsia="Calibri" w:hAnsi="Arial" w:cs="Arial"/>
          <w:sz w:val="20"/>
          <w:szCs w:val="20"/>
          <w:lang w:val="hr-HR" w:eastAsia="hr-HR"/>
        </w:rPr>
        <w:t>potraživanja iz ranijih godina za period od 2008.-2020. godine</w:t>
      </w:r>
      <w:r w:rsidR="00715EA0">
        <w:rPr>
          <w:rFonts w:ascii="Arial" w:eastAsia="Calibri" w:hAnsi="Arial" w:cs="Arial"/>
          <w:sz w:val="20"/>
          <w:szCs w:val="20"/>
          <w:lang w:val="hr-HR" w:eastAsia="hr-HR"/>
        </w:rPr>
        <w:t xml:space="preserve"> još se</w:t>
      </w:r>
      <w:r w:rsidR="008B6ED2" w:rsidRPr="008B6ED2">
        <w:rPr>
          <w:rFonts w:ascii="Arial" w:eastAsia="Calibri" w:hAnsi="Arial" w:cs="Arial"/>
          <w:sz w:val="20"/>
          <w:szCs w:val="20"/>
          <w:lang w:val="hr-HR" w:eastAsia="hr-HR"/>
        </w:rPr>
        <w:t xml:space="preserve"> vode</w:t>
      </w:r>
      <w:r w:rsidR="00715EA0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8B6ED2" w:rsidRPr="008B6ED2">
        <w:rPr>
          <w:rFonts w:ascii="Arial" w:eastAsia="Calibri" w:hAnsi="Arial" w:cs="Arial"/>
          <w:sz w:val="20"/>
          <w:szCs w:val="20"/>
          <w:lang w:val="hr-HR" w:eastAsia="hr-HR"/>
        </w:rPr>
        <w:t>postupci prisilne naplate</w:t>
      </w:r>
      <w:r w:rsidR="00715EA0">
        <w:rPr>
          <w:rFonts w:ascii="Arial" w:eastAsia="Calibri" w:hAnsi="Arial" w:cs="Arial"/>
          <w:sz w:val="20"/>
          <w:szCs w:val="20"/>
          <w:lang w:val="hr-HR" w:eastAsia="hr-HR"/>
        </w:rPr>
        <w:t>.</w:t>
      </w:r>
    </w:p>
    <w:p w14:paraId="2293E36E" w14:textId="77777777" w:rsidR="00F73D8E" w:rsidRPr="0061318D" w:rsidRDefault="00F73D8E" w:rsidP="002E4F5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7CD8B7AC" w14:textId="4C3AB1CA" w:rsidR="00B70BD2" w:rsidRDefault="001C368F" w:rsidP="002E4F5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Ukupni rashodi poslovanja viši su u odnosu na prethodnu godinu za </w:t>
      </w:r>
      <w:r w:rsidR="00E43607">
        <w:rPr>
          <w:rFonts w:ascii="Arial" w:eastAsia="Calibri" w:hAnsi="Arial" w:cs="Arial"/>
          <w:sz w:val="20"/>
          <w:szCs w:val="20"/>
          <w:lang w:val="hr-HR" w:eastAsia="hr-HR"/>
        </w:rPr>
        <w:t>33,96</w:t>
      </w:r>
      <w:r w:rsidR="000A32E8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>
        <w:rPr>
          <w:rFonts w:ascii="Arial" w:eastAsia="Calibri" w:hAnsi="Arial" w:cs="Arial"/>
          <w:sz w:val="20"/>
          <w:szCs w:val="20"/>
          <w:lang w:val="hr-HR" w:eastAsia="hr-HR"/>
        </w:rPr>
        <w:t>%</w:t>
      </w:r>
      <w:r w:rsidR="00122700">
        <w:rPr>
          <w:rFonts w:ascii="Arial" w:eastAsia="Calibri" w:hAnsi="Arial" w:cs="Arial"/>
          <w:sz w:val="20"/>
          <w:szCs w:val="20"/>
          <w:lang w:val="hr-HR" w:eastAsia="hr-HR"/>
        </w:rPr>
        <w:t>, dok su u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odnosu na </w:t>
      </w:r>
      <w:r w:rsidR="002805C9">
        <w:rPr>
          <w:rFonts w:ascii="Arial" w:eastAsia="Calibri" w:hAnsi="Arial" w:cs="Arial"/>
          <w:sz w:val="20"/>
          <w:szCs w:val="20"/>
          <w:lang w:val="hr-HR" w:eastAsia="hr-HR"/>
        </w:rPr>
        <w:t>tekući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plan</w:t>
      </w:r>
      <w:r w:rsidR="00122700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2805C9">
        <w:rPr>
          <w:rFonts w:ascii="Arial" w:eastAsia="Calibri" w:hAnsi="Arial" w:cs="Arial"/>
          <w:sz w:val="20"/>
          <w:szCs w:val="20"/>
          <w:lang w:val="hr-HR" w:eastAsia="hr-HR"/>
        </w:rPr>
        <w:t>izvršeni s</w:t>
      </w:r>
      <w:r w:rsidR="00427AD5">
        <w:rPr>
          <w:rFonts w:ascii="Arial" w:eastAsia="Calibri" w:hAnsi="Arial" w:cs="Arial"/>
          <w:sz w:val="20"/>
          <w:szCs w:val="20"/>
          <w:lang w:val="hr-HR" w:eastAsia="hr-HR"/>
        </w:rPr>
        <w:t xml:space="preserve"> indeksom od</w:t>
      </w:r>
      <w:r w:rsidR="000A32E8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E43607">
        <w:rPr>
          <w:rFonts w:ascii="Arial" w:eastAsia="Calibri" w:hAnsi="Arial" w:cs="Arial"/>
          <w:sz w:val="20"/>
          <w:szCs w:val="20"/>
          <w:lang w:val="hr-HR" w:eastAsia="hr-HR"/>
        </w:rPr>
        <w:t>96,73</w:t>
      </w:r>
      <w:r w:rsidR="002805C9">
        <w:rPr>
          <w:rFonts w:ascii="Arial" w:eastAsia="Calibri" w:hAnsi="Arial" w:cs="Arial"/>
          <w:sz w:val="20"/>
          <w:szCs w:val="20"/>
          <w:lang w:val="hr-HR" w:eastAsia="hr-HR"/>
        </w:rPr>
        <w:t>%.</w:t>
      </w:r>
    </w:p>
    <w:p w14:paraId="1477E309" w14:textId="564D9E0B" w:rsidR="001C368F" w:rsidRDefault="001C368F" w:rsidP="002E4F5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5BC1E4C4" w14:textId="20DE3EEB" w:rsidR="00AA4864" w:rsidRDefault="00AA4864" w:rsidP="00AA486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>
        <w:rPr>
          <w:rFonts w:ascii="Arial" w:eastAsia="Calibri" w:hAnsi="Arial" w:cs="Arial"/>
          <w:sz w:val="20"/>
          <w:szCs w:val="20"/>
          <w:lang w:val="hr-HR" w:eastAsia="hr-HR"/>
        </w:rPr>
        <w:t>Rashod</w:t>
      </w:r>
      <w:r w:rsidR="00093743">
        <w:rPr>
          <w:rFonts w:ascii="Arial" w:eastAsia="Calibri" w:hAnsi="Arial" w:cs="Arial"/>
          <w:sz w:val="20"/>
          <w:szCs w:val="20"/>
          <w:lang w:val="hr-HR" w:eastAsia="hr-HR"/>
        </w:rPr>
        <w:t>i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za zaposlene</w:t>
      </w:r>
      <w:r w:rsidR="00E8561B">
        <w:rPr>
          <w:rFonts w:ascii="Arial" w:eastAsia="Calibri" w:hAnsi="Arial" w:cs="Arial"/>
          <w:sz w:val="20"/>
          <w:szCs w:val="20"/>
          <w:lang w:val="hr-HR" w:eastAsia="hr-HR"/>
        </w:rPr>
        <w:t xml:space="preserve"> izvršeni su u iznosu od </w:t>
      </w:r>
      <w:r w:rsidR="003C14CD">
        <w:rPr>
          <w:rFonts w:ascii="Arial" w:eastAsia="Calibri" w:hAnsi="Arial" w:cs="Arial"/>
          <w:sz w:val="20"/>
          <w:szCs w:val="20"/>
          <w:lang w:val="hr-HR" w:eastAsia="hr-HR"/>
        </w:rPr>
        <w:t>3.148.943,24</w:t>
      </w:r>
      <w:r w:rsidR="00E8561B">
        <w:rPr>
          <w:rFonts w:ascii="Arial" w:eastAsia="Calibri" w:hAnsi="Arial" w:cs="Arial"/>
          <w:sz w:val="20"/>
          <w:szCs w:val="20"/>
          <w:lang w:val="hr-HR" w:eastAsia="hr-HR"/>
        </w:rPr>
        <w:t xml:space="preserve"> EUR</w:t>
      </w:r>
      <w:r w:rsidR="00C03F89">
        <w:rPr>
          <w:rFonts w:ascii="Arial" w:eastAsia="Calibri" w:hAnsi="Arial" w:cs="Arial"/>
          <w:sz w:val="20"/>
          <w:szCs w:val="20"/>
          <w:lang w:val="hr-HR" w:eastAsia="hr-HR"/>
        </w:rPr>
        <w:t>,</w:t>
      </w:r>
      <w:r w:rsidR="00E8561B">
        <w:rPr>
          <w:rFonts w:ascii="Arial" w:eastAsia="Calibri" w:hAnsi="Arial" w:cs="Arial"/>
          <w:sz w:val="20"/>
          <w:szCs w:val="20"/>
          <w:lang w:val="hr-HR" w:eastAsia="hr-HR"/>
        </w:rPr>
        <w:t xml:space="preserve"> što čini </w:t>
      </w:r>
      <w:r w:rsidR="003C14CD">
        <w:rPr>
          <w:rFonts w:ascii="Arial" w:eastAsia="Calibri" w:hAnsi="Arial" w:cs="Arial"/>
          <w:sz w:val="20"/>
          <w:szCs w:val="20"/>
          <w:lang w:val="hr-HR" w:eastAsia="hr-HR"/>
        </w:rPr>
        <w:t>97,05</w:t>
      </w:r>
      <w:r w:rsidR="000A32E8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C73BC2">
        <w:rPr>
          <w:rFonts w:ascii="Arial" w:eastAsia="Calibri" w:hAnsi="Arial" w:cs="Arial"/>
          <w:sz w:val="20"/>
          <w:szCs w:val="20"/>
          <w:lang w:val="hr-HR" w:eastAsia="hr-HR"/>
        </w:rPr>
        <w:t>% tekućeg</w:t>
      </w:r>
      <w:r w:rsidR="00E8561B">
        <w:rPr>
          <w:rFonts w:ascii="Arial" w:eastAsia="Calibri" w:hAnsi="Arial" w:cs="Arial"/>
          <w:sz w:val="20"/>
          <w:szCs w:val="20"/>
          <w:lang w:val="hr-HR" w:eastAsia="hr-HR"/>
        </w:rPr>
        <w:t xml:space="preserve"> plana</w:t>
      </w:r>
      <w:r w:rsidR="00237BF9">
        <w:rPr>
          <w:rFonts w:ascii="Arial" w:eastAsia="Calibri" w:hAnsi="Arial" w:cs="Arial"/>
          <w:sz w:val="20"/>
          <w:szCs w:val="20"/>
          <w:lang w:val="hr-HR" w:eastAsia="hr-HR"/>
        </w:rPr>
        <w:t xml:space="preserve"> na toj poziciji te su</w:t>
      </w:r>
      <w:r w:rsidR="009D2790">
        <w:rPr>
          <w:rFonts w:ascii="Arial" w:eastAsia="Calibri" w:hAnsi="Arial" w:cs="Arial"/>
          <w:sz w:val="20"/>
          <w:szCs w:val="20"/>
          <w:lang w:val="hr-HR" w:eastAsia="hr-HR"/>
        </w:rPr>
        <w:t xml:space="preserve"> ovi</w:t>
      </w:r>
      <w:r w:rsidR="00E645B4">
        <w:rPr>
          <w:rFonts w:ascii="Arial" w:eastAsia="Calibri" w:hAnsi="Arial" w:cs="Arial"/>
          <w:sz w:val="20"/>
          <w:szCs w:val="20"/>
          <w:lang w:val="hr-HR" w:eastAsia="hr-HR"/>
        </w:rPr>
        <w:t xml:space="preserve"> rashodi</w:t>
      </w:r>
      <w:r w:rsidR="00093743">
        <w:rPr>
          <w:rFonts w:ascii="Arial" w:eastAsia="Calibri" w:hAnsi="Arial" w:cs="Arial"/>
          <w:sz w:val="20"/>
          <w:szCs w:val="20"/>
          <w:lang w:val="hr-HR" w:eastAsia="hr-HR"/>
        </w:rPr>
        <w:t xml:space="preserve"> povećan</w:t>
      </w:r>
      <w:r w:rsidR="00237BF9">
        <w:rPr>
          <w:rFonts w:ascii="Arial" w:eastAsia="Calibri" w:hAnsi="Arial" w:cs="Arial"/>
          <w:sz w:val="20"/>
          <w:szCs w:val="20"/>
          <w:lang w:val="hr-HR" w:eastAsia="hr-HR"/>
        </w:rPr>
        <w:t>i za</w:t>
      </w:r>
      <w:r w:rsidR="00093743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3C14CD">
        <w:rPr>
          <w:rFonts w:ascii="Arial" w:eastAsia="Calibri" w:hAnsi="Arial" w:cs="Arial"/>
          <w:sz w:val="20"/>
          <w:szCs w:val="20"/>
          <w:lang w:val="hr-HR" w:eastAsia="hr-HR"/>
        </w:rPr>
        <w:t>37,29</w:t>
      </w:r>
      <w:r w:rsidR="00093743">
        <w:rPr>
          <w:rFonts w:ascii="Arial" w:eastAsia="Calibri" w:hAnsi="Arial" w:cs="Arial"/>
          <w:sz w:val="20"/>
          <w:szCs w:val="20"/>
          <w:lang w:val="hr-HR" w:eastAsia="hr-HR"/>
        </w:rPr>
        <w:t xml:space="preserve">% u odnosu na </w:t>
      </w:r>
      <w:r w:rsidR="003C14CD">
        <w:rPr>
          <w:rFonts w:ascii="Arial" w:eastAsia="Calibri" w:hAnsi="Arial" w:cs="Arial"/>
          <w:sz w:val="20"/>
          <w:szCs w:val="20"/>
          <w:lang w:val="hr-HR" w:eastAsia="hr-HR"/>
        </w:rPr>
        <w:t xml:space="preserve">2024. </w:t>
      </w:r>
      <w:r w:rsidR="00093743">
        <w:rPr>
          <w:rFonts w:ascii="Arial" w:eastAsia="Calibri" w:hAnsi="Arial" w:cs="Arial"/>
          <w:sz w:val="20"/>
          <w:szCs w:val="20"/>
          <w:lang w:val="hr-HR" w:eastAsia="hr-HR"/>
        </w:rPr>
        <w:t>god</w:t>
      </w:r>
      <w:r w:rsidR="009D2790">
        <w:rPr>
          <w:rFonts w:ascii="Arial" w:eastAsia="Calibri" w:hAnsi="Arial" w:cs="Arial"/>
          <w:sz w:val="20"/>
          <w:szCs w:val="20"/>
          <w:lang w:val="hr-HR" w:eastAsia="hr-HR"/>
        </w:rPr>
        <w:t>in</w:t>
      </w:r>
      <w:r w:rsidR="003C14CD">
        <w:rPr>
          <w:rFonts w:ascii="Arial" w:eastAsia="Calibri" w:hAnsi="Arial" w:cs="Arial"/>
          <w:sz w:val="20"/>
          <w:szCs w:val="20"/>
          <w:lang w:val="hr-HR" w:eastAsia="hr-HR"/>
        </w:rPr>
        <w:t>u</w:t>
      </w:r>
      <w:r w:rsidR="009D2790">
        <w:rPr>
          <w:rFonts w:ascii="Arial" w:eastAsia="Calibri" w:hAnsi="Arial" w:cs="Arial"/>
          <w:sz w:val="20"/>
          <w:szCs w:val="20"/>
          <w:lang w:val="hr-HR" w:eastAsia="hr-HR"/>
        </w:rPr>
        <w:t>. Oni su posljedica</w:t>
      </w:r>
      <w:r w:rsidR="00C73BC2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C73BC2" w:rsidRPr="00C73BC2">
        <w:rPr>
          <w:rFonts w:ascii="Arial" w:eastAsia="Calibri" w:hAnsi="Arial" w:cs="Arial"/>
          <w:sz w:val="20"/>
          <w:szCs w:val="20"/>
          <w:lang w:val="hr-HR" w:eastAsia="hr-HR"/>
        </w:rPr>
        <w:t>povećanja plaća i doprinosa putem uvećanja koeficijenata za obračun plaće svim radnicima te materijalnih prava r</w:t>
      </w:r>
      <w:r w:rsidR="00DF463A">
        <w:rPr>
          <w:rFonts w:ascii="Arial" w:eastAsia="Calibri" w:hAnsi="Arial" w:cs="Arial"/>
          <w:sz w:val="20"/>
          <w:szCs w:val="20"/>
          <w:lang w:val="hr-HR" w:eastAsia="hr-HR"/>
        </w:rPr>
        <w:t>adnika u  Dječjem vrtiću Radost temeljem Kolektivnog ugovora za djelatnost predškolskog odgoja i obrazovanja za Grad Jastrebarsko od 07.06.2024.</w:t>
      </w:r>
      <w:r w:rsidR="009D2790">
        <w:rPr>
          <w:rFonts w:ascii="Arial" w:eastAsia="Calibri" w:hAnsi="Arial" w:cs="Arial"/>
          <w:sz w:val="20"/>
          <w:szCs w:val="20"/>
          <w:lang w:val="hr-HR" w:eastAsia="hr-HR"/>
        </w:rPr>
        <w:t>čije se odredbe primjenjuju od 01.05.2024.</w:t>
      </w:r>
      <w:r w:rsidR="002F32E8">
        <w:rPr>
          <w:rFonts w:ascii="Arial" w:eastAsia="Calibri" w:hAnsi="Arial" w:cs="Arial"/>
          <w:sz w:val="20"/>
          <w:szCs w:val="20"/>
          <w:lang w:val="hr-HR" w:eastAsia="hr-HR"/>
        </w:rPr>
        <w:t xml:space="preserve"> te Odluke Vlade RH o visini osnovice za obračun plaće u javnim službama u 2025. godini (NN 155/2024).</w:t>
      </w:r>
    </w:p>
    <w:p w14:paraId="09C7580B" w14:textId="77777777" w:rsidR="00AA4864" w:rsidRDefault="00AA4864" w:rsidP="00AA486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3F8955BE" w14:textId="357A07A9" w:rsidR="00AA4864" w:rsidRDefault="00E8561B" w:rsidP="00AA486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>
        <w:rPr>
          <w:rFonts w:ascii="Arial" w:eastAsia="Calibri" w:hAnsi="Arial" w:cs="Arial"/>
          <w:sz w:val="20"/>
          <w:szCs w:val="20"/>
          <w:lang w:val="hr-HR" w:eastAsia="hr-HR"/>
        </w:rPr>
        <w:t>Materijalni rashodi izvršeni su</w:t>
      </w:r>
      <w:r w:rsidR="00093743">
        <w:rPr>
          <w:rFonts w:ascii="Arial" w:eastAsia="Calibri" w:hAnsi="Arial" w:cs="Arial"/>
          <w:sz w:val="20"/>
          <w:szCs w:val="20"/>
          <w:lang w:val="hr-HR" w:eastAsia="hr-HR"/>
        </w:rPr>
        <w:t xml:space="preserve"> u iznosu od </w:t>
      </w:r>
      <w:r w:rsidR="008A049E">
        <w:rPr>
          <w:rFonts w:ascii="Arial" w:eastAsia="Calibri" w:hAnsi="Arial" w:cs="Arial"/>
          <w:sz w:val="20"/>
          <w:szCs w:val="20"/>
          <w:lang w:val="hr-HR" w:eastAsia="hr-HR"/>
        </w:rPr>
        <w:t>512.181.47</w:t>
      </w:r>
      <w:r w:rsidR="00093743">
        <w:rPr>
          <w:rFonts w:ascii="Arial" w:eastAsia="Calibri" w:hAnsi="Arial" w:cs="Arial"/>
          <w:sz w:val="20"/>
          <w:szCs w:val="20"/>
          <w:lang w:val="hr-HR" w:eastAsia="hr-HR"/>
        </w:rPr>
        <w:t xml:space="preserve"> EUR</w:t>
      </w:r>
      <w:r w:rsidR="00237BF9">
        <w:rPr>
          <w:rFonts w:ascii="Arial" w:eastAsia="Calibri" w:hAnsi="Arial" w:cs="Arial"/>
          <w:sz w:val="20"/>
          <w:szCs w:val="20"/>
          <w:lang w:val="hr-HR" w:eastAsia="hr-HR"/>
        </w:rPr>
        <w:t>, čime je</w:t>
      </w:r>
      <w:r w:rsidR="00093743">
        <w:rPr>
          <w:rFonts w:ascii="Arial" w:eastAsia="Calibri" w:hAnsi="Arial" w:cs="Arial"/>
          <w:sz w:val="20"/>
          <w:szCs w:val="20"/>
          <w:lang w:val="hr-HR" w:eastAsia="hr-HR"/>
        </w:rPr>
        <w:t xml:space="preserve"> realizirano </w:t>
      </w:r>
      <w:r w:rsidR="008A049E">
        <w:rPr>
          <w:rFonts w:ascii="Arial" w:eastAsia="Calibri" w:hAnsi="Arial" w:cs="Arial"/>
          <w:sz w:val="20"/>
          <w:szCs w:val="20"/>
          <w:lang w:val="hr-HR" w:eastAsia="hr-HR"/>
        </w:rPr>
        <w:t>95,06</w:t>
      </w:r>
      <w:r w:rsidR="00DF463A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093743">
        <w:rPr>
          <w:rFonts w:ascii="Arial" w:eastAsia="Calibri" w:hAnsi="Arial" w:cs="Arial"/>
          <w:sz w:val="20"/>
          <w:szCs w:val="20"/>
          <w:lang w:val="hr-HR" w:eastAsia="hr-HR"/>
        </w:rPr>
        <w:t xml:space="preserve">% planiranih rashoda </w:t>
      </w:r>
      <w:r w:rsidR="00F63E3B">
        <w:rPr>
          <w:rFonts w:ascii="Arial" w:eastAsia="Calibri" w:hAnsi="Arial" w:cs="Arial"/>
          <w:sz w:val="20"/>
          <w:szCs w:val="20"/>
          <w:lang w:val="hr-HR" w:eastAsia="hr-HR"/>
        </w:rPr>
        <w:t xml:space="preserve">na </w:t>
      </w:r>
      <w:r w:rsidR="00093743">
        <w:rPr>
          <w:rFonts w:ascii="Arial" w:eastAsia="Calibri" w:hAnsi="Arial" w:cs="Arial"/>
          <w:sz w:val="20"/>
          <w:szCs w:val="20"/>
          <w:lang w:val="hr-HR" w:eastAsia="hr-HR"/>
        </w:rPr>
        <w:t>ov</w:t>
      </w:r>
      <w:r w:rsidR="00F63E3B">
        <w:rPr>
          <w:rFonts w:ascii="Arial" w:eastAsia="Calibri" w:hAnsi="Arial" w:cs="Arial"/>
          <w:sz w:val="20"/>
          <w:szCs w:val="20"/>
          <w:lang w:val="hr-HR" w:eastAsia="hr-HR"/>
        </w:rPr>
        <w:t>oj</w:t>
      </w:r>
      <w:r w:rsidR="00093743">
        <w:rPr>
          <w:rFonts w:ascii="Arial" w:eastAsia="Calibri" w:hAnsi="Arial" w:cs="Arial"/>
          <w:sz w:val="20"/>
          <w:szCs w:val="20"/>
          <w:lang w:val="hr-HR" w:eastAsia="hr-HR"/>
        </w:rPr>
        <w:t xml:space="preserve"> skupin</w:t>
      </w:r>
      <w:r w:rsidR="00F63E3B">
        <w:rPr>
          <w:rFonts w:ascii="Arial" w:eastAsia="Calibri" w:hAnsi="Arial" w:cs="Arial"/>
          <w:sz w:val="20"/>
          <w:szCs w:val="20"/>
          <w:lang w:val="hr-HR" w:eastAsia="hr-HR"/>
        </w:rPr>
        <w:t xml:space="preserve">i. </w:t>
      </w:r>
      <w:r w:rsidR="008A049E">
        <w:rPr>
          <w:rFonts w:ascii="Arial" w:eastAsia="Calibri" w:hAnsi="Arial" w:cs="Arial"/>
          <w:sz w:val="20"/>
          <w:szCs w:val="20"/>
          <w:lang w:val="hr-HR" w:eastAsia="hr-HR"/>
        </w:rPr>
        <w:t>Tijekom</w:t>
      </w:r>
      <w:r w:rsidR="00DF463A">
        <w:rPr>
          <w:rFonts w:ascii="Arial" w:eastAsia="Calibri" w:hAnsi="Arial" w:cs="Arial"/>
          <w:sz w:val="20"/>
          <w:szCs w:val="20"/>
          <w:lang w:val="hr-HR" w:eastAsia="hr-HR"/>
        </w:rPr>
        <w:t xml:space="preserve"> 202</w:t>
      </w:r>
      <w:r w:rsidR="00002CA0">
        <w:rPr>
          <w:rFonts w:ascii="Arial" w:eastAsia="Calibri" w:hAnsi="Arial" w:cs="Arial"/>
          <w:sz w:val="20"/>
          <w:szCs w:val="20"/>
          <w:lang w:val="hr-HR" w:eastAsia="hr-HR"/>
        </w:rPr>
        <w:t>5</w:t>
      </w:r>
      <w:r w:rsidR="00DF463A">
        <w:rPr>
          <w:rFonts w:ascii="Arial" w:eastAsia="Calibri" w:hAnsi="Arial" w:cs="Arial"/>
          <w:sz w:val="20"/>
          <w:szCs w:val="20"/>
          <w:lang w:val="hr-HR" w:eastAsia="hr-HR"/>
        </w:rPr>
        <w:t xml:space="preserve">. </w:t>
      </w:r>
      <w:r w:rsidR="00DC3D47">
        <w:rPr>
          <w:rFonts w:ascii="Arial" w:eastAsia="Calibri" w:hAnsi="Arial" w:cs="Arial"/>
          <w:sz w:val="20"/>
          <w:szCs w:val="20"/>
          <w:lang w:val="hr-HR" w:eastAsia="hr-HR"/>
        </w:rPr>
        <w:t>g</w:t>
      </w:r>
      <w:r w:rsidR="00DF463A">
        <w:rPr>
          <w:rFonts w:ascii="Arial" w:eastAsia="Calibri" w:hAnsi="Arial" w:cs="Arial"/>
          <w:sz w:val="20"/>
          <w:szCs w:val="20"/>
          <w:lang w:val="hr-HR" w:eastAsia="hr-HR"/>
        </w:rPr>
        <w:t>odine u</w:t>
      </w:r>
      <w:r w:rsidR="00981629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F63E3B">
        <w:rPr>
          <w:rFonts w:ascii="Arial" w:eastAsia="Calibri" w:hAnsi="Arial" w:cs="Arial"/>
          <w:sz w:val="20"/>
          <w:szCs w:val="20"/>
          <w:lang w:val="hr-HR" w:eastAsia="hr-HR"/>
        </w:rPr>
        <w:t>odnosu na</w:t>
      </w:r>
      <w:r w:rsidR="008A049E">
        <w:rPr>
          <w:rFonts w:ascii="Arial" w:eastAsia="Calibri" w:hAnsi="Arial" w:cs="Arial"/>
          <w:sz w:val="20"/>
          <w:szCs w:val="20"/>
          <w:lang w:val="hr-HR" w:eastAsia="hr-HR"/>
        </w:rPr>
        <w:t xml:space="preserve"> prethodnu</w:t>
      </w:r>
      <w:r w:rsidR="00981629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DF463A">
        <w:rPr>
          <w:rFonts w:ascii="Arial" w:eastAsia="Calibri" w:hAnsi="Arial" w:cs="Arial"/>
          <w:sz w:val="20"/>
          <w:szCs w:val="20"/>
          <w:lang w:val="hr-HR" w:eastAsia="hr-HR"/>
        </w:rPr>
        <w:t>godin</w:t>
      </w:r>
      <w:r w:rsidR="008A049E">
        <w:rPr>
          <w:rFonts w:ascii="Arial" w:eastAsia="Calibri" w:hAnsi="Arial" w:cs="Arial"/>
          <w:sz w:val="20"/>
          <w:szCs w:val="20"/>
          <w:lang w:val="hr-HR" w:eastAsia="hr-HR"/>
        </w:rPr>
        <w:t>u</w:t>
      </w:r>
      <w:r w:rsidR="00981629">
        <w:rPr>
          <w:rFonts w:ascii="Arial" w:eastAsia="Calibri" w:hAnsi="Arial" w:cs="Arial"/>
          <w:sz w:val="20"/>
          <w:szCs w:val="20"/>
          <w:lang w:val="hr-HR" w:eastAsia="hr-HR"/>
        </w:rPr>
        <w:t>,</w:t>
      </w:r>
      <w:r w:rsidR="00F63E3B">
        <w:rPr>
          <w:rFonts w:ascii="Arial" w:eastAsia="Calibri" w:hAnsi="Arial" w:cs="Arial"/>
          <w:sz w:val="20"/>
          <w:szCs w:val="20"/>
          <w:lang w:val="hr-HR" w:eastAsia="hr-HR"/>
        </w:rPr>
        <w:t xml:space="preserve"> izv</w:t>
      </w:r>
      <w:r w:rsidR="00981629">
        <w:rPr>
          <w:rFonts w:ascii="Arial" w:eastAsia="Calibri" w:hAnsi="Arial" w:cs="Arial"/>
          <w:sz w:val="20"/>
          <w:szCs w:val="20"/>
          <w:lang w:val="hr-HR" w:eastAsia="hr-HR"/>
        </w:rPr>
        <w:t xml:space="preserve">ršeno je </w:t>
      </w:r>
      <w:r w:rsidR="00002CA0">
        <w:rPr>
          <w:rFonts w:ascii="Arial" w:eastAsia="Calibri" w:hAnsi="Arial" w:cs="Arial"/>
          <w:sz w:val="20"/>
          <w:szCs w:val="20"/>
          <w:lang w:val="hr-HR" w:eastAsia="hr-HR"/>
        </w:rPr>
        <w:t>12,</w:t>
      </w:r>
      <w:r w:rsidR="008A049E">
        <w:rPr>
          <w:rFonts w:ascii="Arial" w:eastAsia="Calibri" w:hAnsi="Arial" w:cs="Arial"/>
          <w:sz w:val="20"/>
          <w:szCs w:val="20"/>
          <w:lang w:val="hr-HR" w:eastAsia="hr-HR"/>
        </w:rPr>
        <w:t>17</w:t>
      </w:r>
      <w:r w:rsidR="00DF463A">
        <w:rPr>
          <w:rFonts w:ascii="Arial" w:eastAsia="Calibri" w:hAnsi="Arial" w:cs="Arial"/>
          <w:sz w:val="20"/>
          <w:szCs w:val="20"/>
          <w:lang w:val="hr-HR" w:eastAsia="hr-HR"/>
        </w:rPr>
        <w:t xml:space="preserve"> % više </w:t>
      </w:r>
      <w:r w:rsidR="00981629">
        <w:rPr>
          <w:rFonts w:ascii="Arial" w:eastAsia="Calibri" w:hAnsi="Arial" w:cs="Arial"/>
          <w:sz w:val="20"/>
          <w:szCs w:val="20"/>
          <w:lang w:val="hr-HR" w:eastAsia="hr-HR"/>
        </w:rPr>
        <w:t>materijalnih rashoda</w:t>
      </w:r>
      <w:r w:rsidR="00F63E3B">
        <w:rPr>
          <w:rFonts w:ascii="Arial" w:eastAsia="Calibri" w:hAnsi="Arial" w:cs="Arial"/>
          <w:sz w:val="20"/>
          <w:szCs w:val="20"/>
          <w:lang w:val="hr-HR" w:eastAsia="hr-HR"/>
        </w:rPr>
        <w:t xml:space="preserve">. </w:t>
      </w:r>
    </w:p>
    <w:p w14:paraId="12AB3943" w14:textId="63A74227" w:rsidR="00AA4864" w:rsidRDefault="00AA4864" w:rsidP="00AA486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22A1B4DA" w14:textId="4FD7C162" w:rsidR="00141453" w:rsidRDefault="00141453" w:rsidP="00AA486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Financijski </w:t>
      </w:r>
      <w:r w:rsidR="003B78C8">
        <w:rPr>
          <w:rFonts w:ascii="Arial" w:eastAsia="Calibri" w:hAnsi="Arial" w:cs="Arial"/>
          <w:sz w:val="20"/>
          <w:szCs w:val="20"/>
          <w:lang w:val="hr-HR" w:eastAsia="hr-HR"/>
        </w:rPr>
        <w:t xml:space="preserve">rashodi izvršeni su u postotku od </w:t>
      </w:r>
      <w:r w:rsidR="002B7E51">
        <w:rPr>
          <w:rFonts w:ascii="Arial" w:eastAsia="Calibri" w:hAnsi="Arial" w:cs="Arial"/>
          <w:sz w:val="20"/>
          <w:szCs w:val="20"/>
          <w:lang w:val="hr-HR" w:eastAsia="hr-HR"/>
        </w:rPr>
        <w:t>92,78</w:t>
      </w:r>
      <w:r w:rsidR="003B78C8">
        <w:rPr>
          <w:rFonts w:ascii="Arial" w:eastAsia="Calibri" w:hAnsi="Arial" w:cs="Arial"/>
          <w:sz w:val="20"/>
          <w:szCs w:val="20"/>
          <w:lang w:val="hr-HR" w:eastAsia="hr-HR"/>
        </w:rPr>
        <w:t>%</w:t>
      </w:r>
      <w:r w:rsidR="002B7E51">
        <w:rPr>
          <w:rFonts w:ascii="Arial" w:eastAsia="Calibri" w:hAnsi="Arial" w:cs="Arial"/>
          <w:sz w:val="20"/>
          <w:szCs w:val="20"/>
          <w:lang w:val="hr-HR" w:eastAsia="hr-HR"/>
        </w:rPr>
        <w:t xml:space="preserve"> planiranih iznosa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. U odnosu na prošlu godinu, navedeni rashodi </w:t>
      </w:r>
      <w:r w:rsidR="00604CC7">
        <w:rPr>
          <w:rFonts w:ascii="Arial" w:eastAsia="Calibri" w:hAnsi="Arial" w:cs="Arial"/>
          <w:sz w:val="20"/>
          <w:szCs w:val="20"/>
          <w:lang w:val="hr-HR" w:eastAsia="hr-HR"/>
        </w:rPr>
        <w:t>niži</w:t>
      </w:r>
      <w:r w:rsidR="00DC3D47">
        <w:rPr>
          <w:rFonts w:ascii="Arial" w:eastAsia="Calibri" w:hAnsi="Arial" w:cs="Arial"/>
          <w:sz w:val="20"/>
          <w:szCs w:val="20"/>
          <w:lang w:val="hr-HR" w:eastAsia="hr-HR"/>
        </w:rPr>
        <w:t xml:space="preserve"> su za </w:t>
      </w:r>
      <w:r w:rsidR="00DC5C09">
        <w:rPr>
          <w:rFonts w:ascii="Arial" w:eastAsia="Calibri" w:hAnsi="Arial" w:cs="Arial"/>
          <w:sz w:val="20"/>
          <w:szCs w:val="20"/>
          <w:lang w:val="hr-HR" w:eastAsia="hr-HR"/>
        </w:rPr>
        <w:t>32,87</w:t>
      </w:r>
      <w:r w:rsidR="007C40EE">
        <w:rPr>
          <w:rFonts w:ascii="Arial" w:eastAsia="Calibri" w:hAnsi="Arial" w:cs="Arial"/>
          <w:sz w:val="20"/>
          <w:szCs w:val="20"/>
          <w:lang w:val="hr-HR" w:eastAsia="hr-HR"/>
        </w:rPr>
        <w:t>%</w:t>
      </w:r>
      <w:r w:rsidR="00604CC7">
        <w:rPr>
          <w:rFonts w:ascii="Arial" w:eastAsia="Calibri" w:hAnsi="Arial" w:cs="Arial"/>
          <w:sz w:val="20"/>
          <w:szCs w:val="20"/>
          <w:lang w:val="hr-HR" w:eastAsia="hr-HR"/>
        </w:rPr>
        <w:t xml:space="preserve"> i posljedica</w:t>
      </w:r>
      <w:r w:rsidR="00DC5C09">
        <w:rPr>
          <w:rFonts w:ascii="Arial" w:eastAsia="Calibri" w:hAnsi="Arial" w:cs="Arial"/>
          <w:sz w:val="20"/>
          <w:szCs w:val="20"/>
          <w:lang w:val="hr-HR" w:eastAsia="hr-HR"/>
        </w:rPr>
        <w:t xml:space="preserve"> su</w:t>
      </w:r>
      <w:r w:rsidR="00604CC7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2B7E51">
        <w:rPr>
          <w:rFonts w:ascii="Arial" w:eastAsia="Calibri" w:hAnsi="Arial" w:cs="Arial"/>
          <w:sz w:val="20"/>
          <w:szCs w:val="20"/>
          <w:lang w:val="hr-HR" w:eastAsia="hr-HR"/>
        </w:rPr>
        <w:t>priprema za prelazak u Riznicu.</w:t>
      </w:r>
    </w:p>
    <w:p w14:paraId="65BEF76C" w14:textId="6A26D2C2" w:rsidR="00141453" w:rsidRDefault="00141453" w:rsidP="00AA486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49FBAC3F" w14:textId="7DF82512" w:rsidR="00AA4864" w:rsidRDefault="00EF18D3" w:rsidP="00FC18C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 w:rsidRPr="008A4E7D">
        <w:rPr>
          <w:rFonts w:ascii="Arial" w:eastAsia="Calibri" w:hAnsi="Arial" w:cs="Arial"/>
          <w:color w:val="000000" w:themeColor="text1"/>
          <w:sz w:val="20"/>
          <w:szCs w:val="20"/>
          <w:lang w:val="hr-HR" w:eastAsia="hr-HR"/>
        </w:rPr>
        <w:t>Naknade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građanima i kućanstvima odnose se na rashode za pomoćnike djeci s teškoćama koje su izvršene u iznosu od </w:t>
      </w:r>
      <w:r w:rsidR="008A4E7D">
        <w:rPr>
          <w:rFonts w:ascii="Arial" w:eastAsia="Calibri" w:hAnsi="Arial" w:cs="Arial"/>
          <w:sz w:val="20"/>
          <w:szCs w:val="20"/>
          <w:lang w:val="hr-HR" w:eastAsia="hr-HR"/>
        </w:rPr>
        <w:t>21.920,92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EUR i čine </w:t>
      </w:r>
      <w:r w:rsidR="008A4E7D">
        <w:rPr>
          <w:rFonts w:ascii="Arial" w:eastAsia="Calibri" w:hAnsi="Arial" w:cs="Arial"/>
          <w:sz w:val="20"/>
          <w:szCs w:val="20"/>
          <w:lang w:val="hr-HR" w:eastAsia="hr-HR"/>
        </w:rPr>
        <w:t>87,68</w:t>
      </w:r>
      <w:r>
        <w:rPr>
          <w:rFonts w:ascii="Arial" w:eastAsia="Calibri" w:hAnsi="Arial" w:cs="Arial"/>
          <w:sz w:val="20"/>
          <w:szCs w:val="20"/>
          <w:lang w:val="hr-HR" w:eastAsia="hr-HR"/>
        </w:rPr>
        <w:t>% plan</w:t>
      </w:r>
      <w:r w:rsidR="009146B5">
        <w:rPr>
          <w:rFonts w:ascii="Arial" w:eastAsia="Calibri" w:hAnsi="Arial" w:cs="Arial"/>
          <w:sz w:val="20"/>
          <w:szCs w:val="20"/>
          <w:lang w:val="hr-HR" w:eastAsia="hr-HR"/>
        </w:rPr>
        <w:t>iranih</w:t>
      </w:r>
      <w:r w:rsidR="00997E89">
        <w:rPr>
          <w:rFonts w:ascii="Arial" w:eastAsia="Calibri" w:hAnsi="Arial" w:cs="Arial"/>
          <w:sz w:val="20"/>
          <w:szCs w:val="20"/>
          <w:lang w:val="hr-HR" w:eastAsia="hr-HR"/>
        </w:rPr>
        <w:t xml:space="preserve"> iznosa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na ovoj skupini rashoda. U odnosu na </w:t>
      </w:r>
      <w:r w:rsidR="00237BF9">
        <w:rPr>
          <w:rFonts w:ascii="Arial" w:eastAsia="Calibri" w:hAnsi="Arial" w:cs="Arial"/>
          <w:sz w:val="20"/>
          <w:szCs w:val="20"/>
          <w:lang w:val="hr-HR" w:eastAsia="hr-HR"/>
        </w:rPr>
        <w:t>izvršenje protekle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godin</w:t>
      </w:r>
      <w:r w:rsidR="00237BF9">
        <w:rPr>
          <w:rFonts w:ascii="Arial" w:eastAsia="Calibri" w:hAnsi="Arial" w:cs="Arial"/>
          <w:sz w:val="20"/>
          <w:szCs w:val="20"/>
          <w:lang w:val="hr-HR" w:eastAsia="hr-HR"/>
        </w:rPr>
        <w:t>e,</w:t>
      </w:r>
      <w:r w:rsidR="00822C46">
        <w:rPr>
          <w:rFonts w:ascii="Arial" w:eastAsia="Calibri" w:hAnsi="Arial" w:cs="Arial"/>
          <w:sz w:val="20"/>
          <w:szCs w:val="20"/>
          <w:lang w:val="hr-HR" w:eastAsia="hr-HR"/>
        </w:rPr>
        <w:t xml:space="preserve"> navedeni rashodi čine </w:t>
      </w:r>
      <w:r w:rsidR="008A4E7D">
        <w:rPr>
          <w:rFonts w:ascii="Arial" w:eastAsia="Calibri" w:hAnsi="Arial" w:cs="Arial"/>
          <w:sz w:val="20"/>
          <w:szCs w:val="20"/>
          <w:lang w:val="hr-HR" w:eastAsia="hr-HR"/>
        </w:rPr>
        <w:t>67,86</w:t>
      </w:r>
      <w:r>
        <w:rPr>
          <w:rFonts w:ascii="Arial" w:eastAsia="Calibri" w:hAnsi="Arial" w:cs="Arial"/>
          <w:sz w:val="20"/>
          <w:szCs w:val="20"/>
          <w:lang w:val="hr-HR" w:eastAsia="hr-HR"/>
        </w:rPr>
        <w:t>%</w:t>
      </w:r>
      <w:r w:rsidR="00474C4C">
        <w:rPr>
          <w:rFonts w:ascii="Arial" w:eastAsia="Calibri" w:hAnsi="Arial" w:cs="Arial"/>
          <w:sz w:val="20"/>
          <w:szCs w:val="20"/>
          <w:lang w:val="hr-HR" w:eastAsia="hr-HR"/>
        </w:rPr>
        <w:t xml:space="preserve"> prošlogodišnjeg iznosa</w:t>
      </w:r>
      <w:r w:rsidR="004C53C3">
        <w:rPr>
          <w:rFonts w:ascii="Arial" w:eastAsia="Calibri" w:hAnsi="Arial" w:cs="Arial"/>
          <w:sz w:val="20"/>
          <w:szCs w:val="20"/>
          <w:lang w:val="hr-HR" w:eastAsia="hr-HR"/>
        </w:rPr>
        <w:t>.</w:t>
      </w:r>
    </w:p>
    <w:p w14:paraId="0F964C1A" w14:textId="1A3433CF" w:rsidR="00427AD5" w:rsidRDefault="001C368F" w:rsidP="00204AC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>
        <w:rPr>
          <w:rFonts w:ascii="Arial" w:eastAsia="Calibri" w:hAnsi="Arial" w:cs="Arial"/>
          <w:sz w:val="20"/>
          <w:szCs w:val="20"/>
          <w:lang w:val="hr-HR" w:eastAsia="hr-HR"/>
        </w:rPr>
        <w:lastRenderedPageBreak/>
        <w:t>Rashodi za nabavu nefina</w:t>
      </w:r>
      <w:r w:rsidR="00122700">
        <w:rPr>
          <w:rFonts w:ascii="Arial" w:eastAsia="Calibri" w:hAnsi="Arial" w:cs="Arial"/>
          <w:sz w:val="20"/>
          <w:szCs w:val="20"/>
          <w:lang w:val="hr-HR" w:eastAsia="hr-HR"/>
        </w:rPr>
        <w:t>n</w:t>
      </w:r>
      <w:r>
        <w:rPr>
          <w:rFonts w:ascii="Arial" w:eastAsia="Calibri" w:hAnsi="Arial" w:cs="Arial"/>
          <w:sz w:val="20"/>
          <w:szCs w:val="20"/>
          <w:lang w:val="hr-HR" w:eastAsia="hr-HR"/>
        </w:rPr>
        <w:t>cijske imovine značajn</w:t>
      </w:r>
      <w:r w:rsidR="00FC18CD">
        <w:rPr>
          <w:rFonts w:ascii="Arial" w:eastAsia="Calibri" w:hAnsi="Arial" w:cs="Arial"/>
          <w:sz w:val="20"/>
          <w:szCs w:val="20"/>
          <w:lang w:val="hr-HR" w:eastAsia="hr-HR"/>
        </w:rPr>
        <w:t>ije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odstupaju </w:t>
      </w:r>
      <w:r w:rsidR="00FC18CD">
        <w:rPr>
          <w:rFonts w:ascii="Arial" w:eastAsia="Calibri" w:hAnsi="Arial" w:cs="Arial"/>
          <w:sz w:val="20"/>
          <w:szCs w:val="20"/>
          <w:lang w:val="hr-HR" w:eastAsia="hr-HR"/>
        </w:rPr>
        <w:t>u odnosu na isto razdoblje prethodne godine</w:t>
      </w:r>
      <w:r w:rsidR="00AF1F70">
        <w:rPr>
          <w:rFonts w:ascii="Arial" w:eastAsia="Calibri" w:hAnsi="Arial" w:cs="Arial"/>
          <w:sz w:val="20"/>
          <w:szCs w:val="20"/>
          <w:lang w:val="hr-HR" w:eastAsia="hr-HR"/>
        </w:rPr>
        <w:t xml:space="preserve"> budući su za </w:t>
      </w:r>
      <w:r w:rsidR="00F1679F">
        <w:rPr>
          <w:rFonts w:ascii="Arial" w:eastAsia="Calibri" w:hAnsi="Arial" w:cs="Arial"/>
          <w:sz w:val="20"/>
          <w:szCs w:val="20"/>
          <w:lang w:val="hr-HR" w:eastAsia="hr-HR"/>
        </w:rPr>
        <w:t>411,26%</w:t>
      </w:r>
      <w:r w:rsidR="00AF1F70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516226">
        <w:rPr>
          <w:rFonts w:ascii="Arial" w:eastAsia="Calibri" w:hAnsi="Arial" w:cs="Arial"/>
          <w:sz w:val="20"/>
          <w:szCs w:val="20"/>
          <w:lang w:val="hr-HR" w:eastAsia="hr-HR"/>
        </w:rPr>
        <w:t>viši</w:t>
      </w:r>
      <w:r w:rsidR="00AF1F70">
        <w:rPr>
          <w:rFonts w:ascii="Arial" w:eastAsia="Calibri" w:hAnsi="Arial" w:cs="Arial"/>
          <w:sz w:val="20"/>
          <w:szCs w:val="20"/>
          <w:lang w:val="hr-HR" w:eastAsia="hr-HR"/>
        </w:rPr>
        <w:t xml:space="preserve"> nego u </w:t>
      </w:r>
      <w:r w:rsidR="0022087A">
        <w:rPr>
          <w:rFonts w:ascii="Arial" w:eastAsia="Calibri" w:hAnsi="Arial" w:cs="Arial"/>
          <w:sz w:val="20"/>
          <w:szCs w:val="20"/>
          <w:lang w:val="hr-HR" w:eastAsia="hr-HR"/>
        </w:rPr>
        <w:t xml:space="preserve"> 202</w:t>
      </w:r>
      <w:r w:rsidR="00516226">
        <w:rPr>
          <w:rFonts w:ascii="Arial" w:eastAsia="Calibri" w:hAnsi="Arial" w:cs="Arial"/>
          <w:sz w:val="20"/>
          <w:szCs w:val="20"/>
          <w:lang w:val="hr-HR" w:eastAsia="hr-HR"/>
        </w:rPr>
        <w:t>4</w:t>
      </w:r>
      <w:r w:rsidR="0022087A">
        <w:rPr>
          <w:rFonts w:ascii="Arial" w:eastAsia="Calibri" w:hAnsi="Arial" w:cs="Arial"/>
          <w:sz w:val="20"/>
          <w:szCs w:val="20"/>
          <w:lang w:val="hr-HR" w:eastAsia="hr-HR"/>
        </w:rPr>
        <w:t>. godin</w:t>
      </w:r>
      <w:r w:rsidR="00F1679F">
        <w:rPr>
          <w:rFonts w:ascii="Arial" w:eastAsia="Calibri" w:hAnsi="Arial" w:cs="Arial"/>
          <w:sz w:val="20"/>
          <w:szCs w:val="20"/>
          <w:lang w:val="hr-HR" w:eastAsia="hr-HR"/>
        </w:rPr>
        <w:t>i.</w:t>
      </w:r>
      <w:r w:rsidR="0022087A">
        <w:rPr>
          <w:rFonts w:ascii="Arial" w:eastAsia="Calibri" w:hAnsi="Arial" w:cs="Arial"/>
          <w:sz w:val="20"/>
          <w:szCs w:val="20"/>
          <w:lang w:val="hr-HR" w:eastAsia="hr-HR"/>
        </w:rPr>
        <w:t xml:space="preserve"> Ovi rashodi izvršeni su </w:t>
      </w:r>
      <w:r w:rsidR="00AF1F70">
        <w:rPr>
          <w:rFonts w:ascii="Arial" w:eastAsia="Calibri" w:hAnsi="Arial" w:cs="Arial"/>
          <w:sz w:val="20"/>
          <w:szCs w:val="20"/>
          <w:lang w:val="hr-HR" w:eastAsia="hr-HR"/>
        </w:rPr>
        <w:t xml:space="preserve">s </w:t>
      </w:r>
      <w:r w:rsidR="00F1679F">
        <w:rPr>
          <w:rFonts w:ascii="Arial" w:eastAsia="Calibri" w:hAnsi="Arial" w:cs="Arial"/>
          <w:sz w:val="20"/>
          <w:szCs w:val="20"/>
          <w:lang w:val="hr-HR" w:eastAsia="hr-HR"/>
        </w:rPr>
        <w:t>97,86</w:t>
      </w:r>
      <w:r w:rsidR="00AF1F70">
        <w:rPr>
          <w:rFonts w:ascii="Arial" w:eastAsia="Calibri" w:hAnsi="Arial" w:cs="Arial"/>
          <w:sz w:val="20"/>
          <w:szCs w:val="20"/>
          <w:lang w:val="hr-HR" w:eastAsia="hr-HR"/>
        </w:rPr>
        <w:t>%</w:t>
      </w:r>
      <w:r w:rsidR="005F4961">
        <w:rPr>
          <w:rFonts w:ascii="Arial" w:eastAsia="Calibri" w:hAnsi="Arial" w:cs="Arial"/>
          <w:sz w:val="20"/>
          <w:szCs w:val="20"/>
          <w:lang w:val="hr-HR" w:eastAsia="hr-HR"/>
        </w:rPr>
        <w:t xml:space="preserve"> tekućeg plana i posljedica su zamjene dotrajale opreme u kuhinji i praonici te prostorima dnevnih boravaka djece u objektu Radost 1.</w:t>
      </w:r>
    </w:p>
    <w:p w14:paraId="1C900734" w14:textId="77777777" w:rsidR="00B339B9" w:rsidRPr="00DC4657" w:rsidRDefault="00B339B9" w:rsidP="00204AC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762EBF4D" w14:textId="77777777" w:rsidR="002B16A2" w:rsidRDefault="002B16A2" w:rsidP="00204AC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hr-HR" w:eastAsia="hr-HR"/>
        </w:rPr>
      </w:pPr>
    </w:p>
    <w:p w14:paraId="6533B479" w14:textId="7F0F6663" w:rsidR="002B16A2" w:rsidRDefault="002B16A2" w:rsidP="00204AC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hr-HR" w:eastAsia="hr-HR"/>
        </w:rPr>
      </w:pPr>
      <w:r>
        <w:rPr>
          <w:rFonts w:ascii="Arial" w:eastAsia="Calibri" w:hAnsi="Arial" w:cs="Arial"/>
          <w:b/>
          <w:sz w:val="20"/>
          <w:szCs w:val="20"/>
          <w:lang w:val="hr-HR" w:eastAsia="hr-HR"/>
        </w:rPr>
        <w:t>Prikaz ostv</w:t>
      </w:r>
      <w:r w:rsidR="00AF1F70">
        <w:rPr>
          <w:rFonts w:ascii="Arial" w:eastAsia="Calibri" w:hAnsi="Arial" w:cs="Arial"/>
          <w:b/>
          <w:sz w:val="20"/>
          <w:szCs w:val="20"/>
          <w:lang w:val="hr-HR" w:eastAsia="hr-HR"/>
        </w:rPr>
        <w:t>arenja prihoda i rashoda za</w:t>
      </w:r>
      <w:r w:rsidR="00E6129A">
        <w:rPr>
          <w:rFonts w:ascii="Arial" w:eastAsia="Calibri" w:hAnsi="Arial" w:cs="Arial"/>
          <w:b/>
          <w:sz w:val="20"/>
          <w:szCs w:val="20"/>
          <w:lang w:val="hr-HR" w:eastAsia="hr-HR"/>
        </w:rPr>
        <w:t xml:space="preserve"> </w:t>
      </w:r>
      <w:r w:rsidR="00AF1F70">
        <w:rPr>
          <w:rFonts w:ascii="Arial" w:eastAsia="Calibri" w:hAnsi="Arial" w:cs="Arial"/>
          <w:b/>
          <w:sz w:val="20"/>
          <w:szCs w:val="20"/>
          <w:lang w:val="hr-HR" w:eastAsia="hr-HR"/>
        </w:rPr>
        <w:t>202</w:t>
      </w:r>
      <w:r w:rsidR="001323D5">
        <w:rPr>
          <w:rFonts w:ascii="Arial" w:eastAsia="Calibri" w:hAnsi="Arial" w:cs="Arial"/>
          <w:b/>
          <w:sz w:val="20"/>
          <w:szCs w:val="20"/>
          <w:lang w:val="hr-HR" w:eastAsia="hr-HR"/>
        </w:rPr>
        <w:t>5</w:t>
      </w:r>
      <w:r w:rsidR="00E6129A">
        <w:rPr>
          <w:rFonts w:ascii="Arial" w:eastAsia="Calibri" w:hAnsi="Arial" w:cs="Arial"/>
          <w:b/>
          <w:sz w:val="20"/>
          <w:szCs w:val="20"/>
          <w:lang w:val="hr-HR" w:eastAsia="hr-HR"/>
        </w:rPr>
        <w:t>. godin</w:t>
      </w:r>
      <w:r w:rsidR="006070A6">
        <w:rPr>
          <w:rFonts w:ascii="Arial" w:eastAsia="Calibri" w:hAnsi="Arial" w:cs="Arial"/>
          <w:b/>
          <w:sz w:val="20"/>
          <w:szCs w:val="20"/>
          <w:lang w:val="hr-HR" w:eastAsia="hr-HR"/>
        </w:rPr>
        <w:t>u</w:t>
      </w:r>
      <w:r>
        <w:rPr>
          <w:rFonts w:ascii="Arial" w:eastAsia="Calibri" w:hAnsi="Arial" w:cs="Arial"/>
          <w:b/>
          <w:sz w:val="20"/>
          <w:szCs w:val="20"/>
          <w:lang w:val="hr-HR" w:eastAsia="hr-HR"/>
        </w:rPr>
        <w:t xml:space="preserve">, </w:t>
      </w:r>
      <w:r w:rsidR="00427EA0">
        <w:rPr>
          <w:rFonts w:ascii="Arial" w:eastAsia="Calibri" w:hAnsi="Arial" w:cs="Arial"/>
          <w:b/>
          <w:sz w:val="20"/>
          <w:szCs w:val="20"/>
          <w:lang w:val="hr-HR" w:eastAsia="hr-HR"/>
        </w:rPr>
        <w:t xml:space="preserve">stanje </w:t>
      </w:r>
      <w:r>
        <w:rPr>
          <w:rFonts w:ascii="Arial" w:eastAsia="Calibri" w:hAnsi="Arial" w:cs="Arial"/>
          <w:b/>
          <w:sz w:val="20"/>
          <w:szCs w:val="20"/>
          <w:lang w:val="hr-HR" w:eastAsia="hr-HR"/>
        </w:rPr>
        <w:t>pr</w:t>
      </w:r>
      <w:r w:rsidR="00427EA0">
        <w:rPr>
          <w:rFonts w:ascii="Arial" w:eastAsia="Calibri" w:hAnsi="Arial" w:cs="Arial"/>
          <w:b/>
          <w:sz w:val="20"/>
          <w:szCs w:val="20"/>
          <w:lang w:val="hr-HR" w:eastAsia="hr-HR"/>
        </w:rPr>
        <w:t>enesenog</w:t>
      </w:r>
      <w:r>
        <w:rPr>
          <w:rFonts w:ascii="Arial" w:eastAsia="Calibri" w:hAnsi="Arial" w:cs="Arial"/>
          <w:b/>
          <w:sz w:val="20"/>
          <w:szCs w:val="20"/>
          <w:lang w:val="hr-HR" w:eastAsia="hr-HR"/>
        </w:rPr>
        <w:t xml:space="preserve"> </w:t>
      </w:r>
      <w:r w:rsidR="00427EA0">
        <w:rPr>
          <w:rFonts w:ascii="Arial" w:eastAsia="Calibri" w:hAnsi="Arial" w:cs="Arial"/>
          <w:b/>
          <w:sz w:val="20"/>
          <w:szCs w:val="20"/>
          <w:lang w:val="hr-HR" w:eastAsia="hr-HR"/>
        </w:rPr>
        <w:t>viška</w:t>
      </w:r>
      <w:r>
        <w:rPr>
          <w:rFonts w:ascii="Arial" w:eastAsia="Calibri" w:hAnsi="Arial" w:cs="Arial"/>
          <w:b/>
          <w:sz w:val="20"/>
          <w:szCs w:val="20"/>
          <w:lang w:val="hr-HR" w:eastAsia="hr-HR"/>
        </w:rPr>
        <w:t xml:space="preserve"> iz prethodne godine te </w:t>
      </w:r>
      <w:r w:rsidRPr="002B16A2">
        <w:rPr>
          <w:rFonts w:ascii="Arial" w:eastAsia="Calibri" w:hAnsi="Arial" w:cs="Arial"/>
          <w:b/>
          <w:sz w:val="20"/>
          <w:szCs w:val="20"/>
          <w:lang w:val="hr-HR" w:eastAsia="hr-HR"/>
        </w:rPr>
        <w:t xml:space="preserve">prijenos </w:t>
      </w:r>
      <w:r w:rsidR="006070A6">
        <w:rPr>
          <w:rFonts w:ascii="Arial" w:eastAsia="Calibri" w:hAnsi="Arial" w:cs="Arial"/>
          <w:b/>
          <w:sz w:val="20"/>
          <w:szCs w:val="20"/>
          <w:lang w:val="hr-HR" w:eastAsia="hr-HR"/>
        </w:rPr>
        <w:t>manjka</w:t>
      </w:r>
      <w:r>
        <w:rPr>
          <w:rFonts w:ascii="Arial" w:eastAsia="Calibri" w:hAnsi="Arial" w:cs="Arial"/>
          <w:b/>
          <w:sz w:val="20"/>
          <w:szCs w:val="20"/>
          <w:lang w:val="hr-HR" w:eastAsia="hr-HR"/>
        </w:rPr>
        <w:t xml:space="preserve"> u</w:t>
      </w:r>
      <w:r w:rsidR="00427EA0">
        <w:rPr>
          <w:rFonts w:ascii="Arial" w:eastAsia="Calibri" w:hAnsi="Arial" w:cs="Arial"/>
          <w:b/>
          <w:sz w:val="20"/>
          <w:szCs w:val="20"/>
          <w:lang w:val="hr-HR" w:eastAsia="hr-HR"/>
        </w:rPr>
        <w:t xml:space="preserve"> sljedeće razdoblje</w:t>
      </w:r>
      <w:r>
        <w:rPr>
          <w:rFonts w:ascii="Arial" w:eastAsia="Calibri" w:hAnsi="Arial" w:cs="Arial"/>
          <w:b/>
          <w:sz w:val="20"/>
          <w:szCs w:val="20"/>
          <w:lang w:val="hr-HR" w:eastAsia="hr-HR"/>
        </w:rPr>
        <w:t xml:space="preserve"> </w:t>
      </w:r>
    </w:p>
    <w:p w14:paraId="7FC2BD65" w14:textId="77777777" w:rsidR="002B16A2" w:rsidRDefault="002B16A2" w:rsidP="00204AC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hr-HR" w:eastAsia="hr-HR"/>
        </w:rPr>
      </w:pPr>
    </w:p>
    <w:p w14:paraId="568BD20E" w14:textId="648A8DFA" w:rsidR="00C1228E" w:rsidRDefault="00207621" w:rsidP="00204AC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hr-HR" w:eastAsia="hr-HR"/>
        </w:rPr>
      </w:pPr>
      <w:r w:rsidRPr="00207621">
        <w:rPr>
          <w:noProof/>
        </w:rPr>
        <w:drawing>
          <wp:inline distT="0" distB="0" distL="0" distR="0" wp14:anchorId="7DA45D5E" wp14:editId="3C1E4DE9">
            <wp:extent cx="5731510" cy="5443220"/>
            <wp:effectExtent l="0" t="0" r="2540" b="5080"/>
            <wp:docPr id="129739384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4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07804" w14:textId="2F940533" w:rsidR="00771E61" w:rsidRDefault="00771E61" w:rsidP="00204AC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hr-HR" w:eastAsia="hr-HR"/>
        </w:rPr>
      </w:pPr>
    </w:p>
    <w:p w14:paraId="6644D47B" w14:textId="77777777" w:rsidR="00771E61" w:rsidRDefault="00771E61" w:rsidP="00204AC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hr-HR" w:eastAsia="hr-HR"/>
        </w:rPr>
      </w:pPr>
    </w:p>
    <w:p w14:paraId="667117AC" w14:textId="77777777" w:rsidR="00771E61" w:rsidRPr="0061318D" w:rsidRDefault="00771E61" w:rsidP="00204AC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hr-HR" w:eastAsia="hr-HR"/>
        </w:rPr>
      </w:pPr>
    </w:p>
    <w:p w14:paraId="593414D7" w14:textId="6DCD78AD" w:rsidR="0061318D" w:rsidRPr="00766744" w:rsidRDefault="00204AC0" w:rsidP="00766744">
      <w:pPr>
        <w:pStyle w:val="Odlomakpopis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8274F0">
        <w:rPr>
          <w:rFonts w:ascii="Arial" w:hAnsi="Arial" w:cs="Arial"/>
          <w:b/>
          <w:bCs/>
          <w:sz w:val="24"/>
          <w:szCs w:val="24"/>
        </w:rPr>
        <w:t>POSEBNI DIO</w:t>
      </w:r>
    </w:p>
    <w:p w14:paraId="3E10599E" w14:textId="24BB637F" w:rsidR="00F13C6C" w:rsidRPr="0061318D" w:rsidRDefault="00F13C6C" w:rsidP="0052792E">
      <w:pPr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>Program 3004 Predškolski odgoj</w:t>
      </w:r>
      <w:r w:rsidR="006B0035">
        <w:rPr>
          <w:rFonts w:ascii="Arial" w:eastAsia="Calibri" w:hAnsi="Arial" w:cs="Arial"/>
          <w:sz w:val="20"/>
          <w:szCs w:val="20"/>
          <w:lang w:val="hr-HR" w:eastAsia="hr-HR"/>
        </w:rPr>
        <w:t xml:space="preserve"> u 2025. godini</w:t>
      </w: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podijeljen je na dvije aktivnosti</w:t>
      </w:r>
      <w:r w:rsidR="000D6381">
        <w:rPr>
          <w:rFonts w:ascii="Arial" w:eastAsia="Calibri" w:hAnsi="Arial" w:cs="Arial"/>
          <w:sz w:val="20"/>
          <w:szCs w:val="20"/>
          <w:lang w:val="hr-HR" w:eastAsia="hr-HR"/>
        </w:rPr>
        <w:t xml:space="preserve"> i jedan kapitalni projekt</w:t>
      </w: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>; Aktivnost A300401 Dječji vrtić i jaslice i Aktivnost A300404 Razvoj inkluzivnog predškolskog modela</w:t>
      </w:r>
      <w:r w:rsidR="000D6381">
        <w:rPr>
          <w:rFonts w:ascii="Arial" w:eastAsia="Calibri" w:hAnsi="Arial" w:cs="Arial"/>
          <w:sz w:val="20"/>
          <w:szCs w:val="20"/>
          <w:lang w:val="hr-HR" w:eastAsia="hr-HR"/>
        </w:rPr>
        <w:t xml:space="preserve"> te Kapitalni projekt</w:t>
      </w:r>
      <w:r w:rsidR="00B339B9" w:rsidRPr="00B339B9">
        <w:t xml:space="preserve"> </w:t>
      </w:r>
      <w:r w:rsidR="00B339B9" w:rsidRPr="00B339B9">
        <w:rPr>
          <w:rFonts w:ascii="Arial" w:eastAsia="Calibri" w:hAnsi="Arial" w:cs="Arial"/>
          <w:sz w:val="20"/>
          <w:szCs w:val="20"/>
          <w:lang w:val="hr-HR" w:eastAsia="hr-HR"/>
        </w:rPr>
        <w:t>K300403</w:t>
      </w:r>
      <w:r w:rsidR="00B339B9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0D6381">
        <w:rPr>
          <w:rFonts w:ascii="Arial" w:eastAsia="Calibri" w:hAnsi="Arial" w:cs="Arial"/>
          <w:sz w:val="20"/>
          <w:szCs w:val="20"/>
          <w:lang w:val="hr-HR" w:eastAsia="hr-HR"/>
        </w:rPr>
        <w:t xml:space="preserve"> dogradnje D</w:t>
      </w:r>
      <w:r w:rsidR="00B339B9">
        <w:rPr>
          <w:rFonts w:ascii="Arial" w:eastAsia="Calibri" w:hAnsi="Arial" w:cs="Arial"/>
          <w:sz w:val="20"/>
          <w:szCs w:val="20"/>
          <w:lang w:val="hr-HR" w:eastAsia="hr-HR"/>
        </w:rPr>
        <w:t xml:space="preserve">ječjeg vrtića </w:t>
      </w:r>
      <w:r w:rsidR="000D6381">
        <w:rPr>
          <w:rFonts w:ascii="Arial" w:eastAsia="Calibri" w:hAnsi="Arial" w:cs="Arial"/>
          <w:sz w:val="20"/>
          <w:szCs w:val="20"/>
          <w:lang w:val="hr-HR" w:eastAsia="hr-HR"/>
        </w:rPr>
        <w:t xml:space="preserve"> Radost.</w:t>
      </w:r>
      <w:r w:rsidR="00631D01"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</w:p>
    <w:p w14:paraId="6B35D756" w14:textId="77777777" w:rsidR="006C0AF9" w:rsidRDefault="00C4656A" w:rsidP="0052792E">
      <w:pPr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 w:rsidRPr="00C4656A">
        <w:rPr>
          <w:rFonts w:ascii="Arial" w:eastAsia="Calibri" w:hAnsi="Arial" w:cs="Arial"/>
          <w:sz w:val="20"/>
          <w:szCs w:val="20"/>
          <w:lang w:val="hr-HR" w:eastAsia="hr-HR"/>
        </w:rPr>
        <w:t xml:space="preserve">Aktivnost A300401 Dječji vrtić i jaslice obuhvaća prihode i rashode potrebne za održavanje redovnog desetosatnog programa vrtića i jaslica, alternativnog programa prema koncepciji Marie Montessori, zatim programa za darovitu djecu rane i predškolske dobi te programa predškole čija se provedba </w:t>
      </w:r>
      <w:r w:rsidRPr="00C4656A">
        <w:rPr>
          <w:rFonts w:ascii="Arial" w:eastAsia="Calibri" w:hAnsi="Arial" w:cs="Arial"/>
          <w:sz w:val="20"/>
          <w:szCs w:val="20"/>
          <w:lang w:val="hr-HR" w:eastAsia="hr-HR"/>
        </w:rPr>
        <w:lastRenderedPageBreak/>
        <w:t>temelji na čl. 15 a Zakona o predškolskom odgoju i obrazovanju    (NN 10/97, 107/07, NN 94/13,98/19, 57/22).</w:t>
      </w:r>
    </w:p>
    <w:p w14:paraId="1523F687" w14:textId="7735EF9A" w:rsidR="0052792E" w:rsidRDefault="0052792E" w:rsidP="0052792E">
      <w:pPr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U aktivnost A300404 Razvoj inkluzivnog predškolskog modela uključeni su prihodi i </w:t>
      </w:r>
      <w:r w:rsidR="00B33EF4" w:rsidRPr="0061318D">
        <w:rPr>
          <w:rFonts w:ascii="Arial" w:eastAsia="Calibri" w:hAnsi="Arial" w:cs="Arial"/>
          <w:sz w:val="20"/>
          <w:szCs w:val="20"/>
          <w:lang w:val="hr-HR" w:eastAsia="hr-HR"/>
        </w:rPr>
        <w:t>rashodi povezani s stručnim</w:t>
      </w: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usavršavanje</w:t>
      </w:r>
      <w:r w:rsidR="00B33EF4" w:rsidRPr="0061318D">
        <w:rPr>
          <w:rFonts w:ascii="Arial" w:eastAsia="Calibri" w:hAnsi="Arial" w:cs="Arial"/>
          <w:sz w:val="20"/>
          <w:szCs w:val="20"/>
          <w:lang w:val="hr-HR" w:eastAsia="hr-HR"/>
        </w:rPr>
        <w:t>m</w:t>
      </w: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djelatnika uključenih u rad s djecom s teškoćama</w:t>
      </w:r>
      <w:r w:rsidR="00C25C3C">
        <w:rPr>
          <w:rFonts w:ascii="Arial" w:eastAsia="Calibri" w:hAnsi="Arial" w:cs="Arial"/>
          <w:sz w:val="20"/>
          <w:szCs w:val="20"/>
          <w:lang w:val="hr-HR" w:eastAsia="hr-HR"/>
        </w:rPr>
        <w:t>,</w:t>
      </w: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te rashodi za materijal potreban u radu s djecom s teškoćama koji su financirani od strane Ministarstva znanosti i obrazovanja</w:t>
      </w:r>
      <w:r w:rsidR="00C25C3C">
        <w:rPr>
          <w:rFonts w:ascii="Arial" w:eastAsia="Calibri" w:hAnsi="Arial" w:cs="Arial"/>
          <w:sz w:val="20"/>
          <w:szCs w:val="20"/>
          <w:lang w:val="hr-HR" w:eastAsia="hr-HR"/>
        </w:rPr>
        <w:t>,</w:t>
      </w: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te rashodi pomoćnika za rad s djecom s teškoćama </w:t>
      </w:r>
      <w:r w:rsidR="00B33EF4" w:rsidRPr="0061318D">
        <w:rPr>
          <w:rFonts w:ascii="Arial" w:eastAsia="Calibri" w:hAnsi="Arial" w:cs="Arial"/>
          <w:sz w:val="20"/>
          <w:szCs w:val="20"/>
          <w:lang w:val="hr-HR" w:eastAsia="hr-HR"/>
        </w:rPr>
        <w:t>koje financira nadležni proračun.</w:t>
      </w:r>
    </w:p>
    <w:p w14:paraId="6A8580FC" w14:textId="0ACC92DD" w:rsidR="000D6381" w:rsidRPr="0061318D" w:rsidRDefault="000D6381" w:rsidP="0052792E">
      <w:pPr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 w:rsidRPr="000D6381">
        <w:rPr>
          <w:rFonts w:ascii="Arial" w:eastAsia="Calibri" w:hAnsi="Arial" w:cs="Arial"/>
          <w:sz w:val="20"/>
          <w:szCs w:val="20"/>
          <w:lang w:val="hr-HR" w:eastAsia="hr-HR"/>
        </w:rPr>
        <w:t xml:space="preserve">Kapitalni projekt Dogradnje objekta dječjeg vrtića </w:t>
      </w:r>
      <w:bookmarkStart w:id="1" w:name="_Hlk202805311"/>
      <w:r w:rsidRPr="000D6381">
        <w:rPr>
          <w:rFonts w:ascii="Arial" w:eastAsia="Calibri" w:hAnsi="Arial" w:cs="Arial"/>
          <w:sz w:val="20"/>
          <w:szCs w:val="20"/>
          <w:lang w:val="hr-HR" w:eastAsia="hr-HR"/>
        </w:rPr>
        <w:t>K300403</w:t>
      </w:r>
      <w:bookmarkEnd w:id="1"/>
      <w:r w:rsidRPr="000D6381">
        <w:rPr>
          <w:rFonts w:ascii="Arial" w:eastAsia="Calibri" w:hAnsi="Arial" w:cs="Arial"/>
          <w:sz w:val="20"/>
          <w:szCs w:val="20"/>
          <w:lang w:val="hr-HR" w:eastAsia="hr-HR"/>
        </w:rPr>
        <w:t>, obuhvaća</w:t>
      </w:r>
      <w:r w:rsidR="005F0777">
        <w:rPr>
          <w:rFonts w:ascii="Arial" w:eastAsia="Calibri" w:hAnsi="Arial" w:cs="Arial"/>
          <w:sz w:val="20"/>
          <w:szCs w:val="20"/>
          <w:lang w:val="hr-HR" w:eastAsia="hr-HR"/>
        </w:rPr>
        <w:t>o je u 2025.godini</w:t>
      </w:r>
      <w:r w:rsidRPr="000D6381">
        <w:rPr>
          <w:rFonts w:ascii="Arial" w:eastAsia="Calibri" w:hAnsi="Arial" w:cs="Arial"/>
          <w:sz w:val="20"/>
          <w:szCs w:val="20"/>
          <w:lang w:val="hr-HR" w:eastAsia="hr-HR"/>
        </w:rPr>
        <w:t xml:space="preserve"> dodatno ulaganje na građevinskom objektu povezano uz</w:t>
      </w:r>
      <w:r w:rsidR="005F0777">
        <w:rPr>
          <w:rFonts w:ascii="Arial" w:eastAsia="Calibri" w:hAnsi="Arial" w:cs="Arial"/>
          <w:sz w:val="20"/>
          <w:szCs w:val="20"/>
          <w:lang w:val="hr-HR" w:eastAsia="hr-HR"/>
        </w:rPr>
        <w:t xml:space="preserve"> nastale</w:t>
      </w:r>
      <w:r w:rsidRPr="000D6381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5F0777">
        <w:rPr>
          <w:rFonts w:ascii="Arial" w:eastAsia="Calibri" w:hAnsi="Arial" w:cs="Arial"/>
          <w:sz w:val="20"/>
          <w:szCs w:val="20"/>
          <w:lang w:val="hr-HR" w:eastAsia="hr-HR"/>
        </w:rPr>
        <w:t xml:space="preserve">rashode za geodetsku izmjeru i izradu geodetskog elaborata te rashode za izradu glavnog projekta </w:t>
      </w:r>
      <w:r w:rsidRPr="000D6381">
        <w:rPr>
          <w:rFonts w:ascii="Arial" w:eastAsia="Calibri" w:hAnsi="Arial" w:cs="Arial"/>
          <w:sz w:val="20"/>
          <w:szCs w:val="20"/>
          <w:lang w:val="hr-HR" w:eastAsia="hr-HR"/>
        </w:rPr>
        <w:t>dogradnj</w:t>
      </w:r>
      <w:r w:rsidR="005F0777">
        <w:rPr>
          <w:rFonts w:ascii="Arial" w:eastAsia="Calibri" w:hAnsi="Arial" w:cs="Arial"/>
          <w:sz w:val="20"/>
          <w:szCs w:val="20"/>
          <w:lang w:val="hr-HR" w:eastAsia="hr-HR"/>
        </w:rPr>
        <w:t>e</w:t>
      </w:r>
      <w:r w:rsidRPr="000D6381">
        <w:rPr>
          <w:rFonts w:ascii="Arial" w:eastAsia="Calibri" w:hAnsi="Arial" w:cs="Arial"/>
          <w:sz w:val="20"/>
          <w:szCs w:val="20"/>
          <w:lang w:val="hr-HR" w:eastAsia="hr-HR"/>
        </w:rPr>
        <w:t xml:space="preserve"> objekta</w:t>
      </w:r>
      <w:r w:rsidR="005F0777">
        <w:rPr>
          <w:rFonts w:ascii="Arial" w:eastAsia="Calibri" w:hAnsi="Arial" w:cs="Arial"/>
          <w:sz w:val="20"/>
          <w:szCs w:val="20"/>
          <w:lang w:val="hr-HR" w:eastAsia="hr-HR"/>
        </w:rPr>
        <w:t xml:space="preserve"> Dječjeg vrtića Radost 1</w:t>
      </w:r>
      <w:r w:rsidRPr="000D6381">
        <w:rPr>
          <w:rFonts w:ascii="Arial" w:eastAsia="Calibri" w:hAnsi="Arial" w:cs="Arial"/>
          <w:sz w:val="20"/>
          <w:szCs w:val="20"/>
          <w:lang w:val="hr-HR" w:eastAsia="hr-HR"/>
        </w:rPr>
        <w:t xml:space="preserve"> za dvije dodatne skupine</w:t>
      </w:r>
      <w:r w:rsidR="005F0777">
        <w:rPr>
          <w:rFonts w:ascii="Arial" w:eastAsia="Calibri" w:hAnsi="Arial" w:cs="Arial"/>
          <w:sz w:val="20"/>
          <w:szCs w:val="20"/>
          <w:lang w:val="hr-HR" w:eastAsia="hr-HR"/>
        </w:rPr>
        <w:t>.</w:t>
      </w:r>
    </w:p>
    <w:p w14:paraId="1FB55344" w14:textId="073E0283" w:rsidR="00B33EF4" w:rsidRPr="0061318D" w:rsidRDefault="008C5D54" w:rsidP="008C5D54">
      <w:pPr>
        <w:jc w:val="both"/>
        <w:rPr>
          <w:rFonts w:ascii="Arial" w:hAnsi="Arial" w:cs="Arial"/>
          <w:sz w:val="20"/>
          <w:szCs w:val="20"/>
        </w:rPr>
      </w:pP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>Provedbom p</w:t>
      </w:r>
      <w:r w:rsidR="00523D0A"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rograma 3004 Predškolski odgoj </w:t>
      </w: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ostvareni su ciljevi </w:t>
      </w:r>
      <w:r w:rsidR="00523D0A" w:rsidRPr="0061318D">
        <w:rPr>
          <w:rFonts w:ascii="Arial" w:eastAsia="Calibri" w:hAnsi="Arial" w:cs="Arial"/>
          <w:sz w:val="20"/>
          <w:szCs w:val="20"/>
          <w:lang w:val="hr-HR" w:eastAsia="hr-HR"/>
        </w:rPr>
        <w:t>povećanje stručnosti zaposlenika i materijalnih uvjeta rada, poticanje cjelovitog razvoja</w:t>
      </w:r>
      <w:r w:rsidR="000D6381">
        <w:rPr>
          <w:rFonts w:ascii="Arial" w:eastAsia="Calibri" w:hAnsi="Arial" w:cs="Arial"/>
          <w:sz w:val="20"/>
          <w:szCs w:val="20"/>
          <w:lang w:val="hr-HR" w:eastAsia="hr-HR"/>
        </w:rPr>
        <w:t xml:space="preserve"> i</w:t>
      </w: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potencijala</w:t>
      </w:r>
      <w:r w:rsidR="000D6381">
        <w:rPr>
          <w:rFonts w:ascii="Arial" w:eastAsia="Calibri" w:hAnsi="Arial" w:cs="Arial"/>
          <w:sz w:val="20"/>
          <w:szCs w:val="20"/>
          <w:lang w:val="hr-HR" w:eastAsia="hr-HR"/>
        </w:rPr>
        <w:t xml:space="preserve"> djece</w:t>
      </w: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>, osigurano je</w:t>
      </w:r>
      <w:r w:rsidR="00523D0A"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svakom djetetu sudjelovanje u programu predškole godinu dana prije polaska u osnovnu školu, </w:t>
      </w: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te </w:t>
      </w:r>
      <w:r w:rsidR="00766744">
        <w:rPr>
          <w:rFonts w:ascii="Arial" w:eastAsia="Calibri" w:hAnsi="Arial" w:cs="Arial"/>
          <w:sz w:val="20"/>
          <w:szCs w:val="20"/>
          <w:lang w:val="hr-HR" w:eastAsia="hr-HR"/>
        </w:rPr>
        <w:t>je</w:t>
      </w: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stvara</w:t>
      </w:r>
      <w:r w:rsidR="00766744">
        <w:rPr>
          <w:rFonts w:ascii="Arial" w:eastAsia="Calibri" w:hAnsi="Arial" w:cs="Arial"/>
          <w:sz w:val="20"/>
          <w:szCs w:val="20"/>
          <w:lang w:val="hr-HR" w:eastAsia="hr-HR"/>
        </w:rPr>
        <w:t>no</w:t>
      </w: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inkluzivno okruženje</w:t>
      </w:r>
      <w:r w:rsidR="00523D0A"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za uključivanje djece s teškoć</w:t>
      </w:r>
      <w:r w:rsidR="00F13C6C" w:rsidRPr="0061318D">
        <w:rPr>
          <w:rFonts w:ascii="Arial" w:eastAsia="Calibri" w:hAnsi="Arial" w:cs="Arial"/>
          <w:sz w:val="20"/>
          <w:szCs w:val="20"/>
          <w:lang w:val="hr-HR" w:eastAsia="hr-HR"/>
        </w:rPr>
        <w:t>ama u razvoju u redovan program.</w:t>
      </w:r>
      <w:r w:rsidR="008807E2" w:rsidRPr="0061318D">
        <w:rPr>
          <w:rFonts w:ascii="Arial" w:hAnsi="Arial" w:cs="Arial"/>
          <w:sz w:val="20"/>
          <w:szCs w:val="20"/>
        </w:rPr>
        <w:t xml:space="preserve"> </w:t>
      </w:r>
      <w:r w:rsidR="00997E89" w:rsidRPr="00997E89">
        <w:rPr>
          <w:rFonts w:ascii="Arial" w:hAnsi="Arial" w:cs="Arial"/>
          <w:sz w:val="20"/>
          <w:szCs w:val="20"/>
        </w:rPr>
        <w:t xml:space="preserve">U redovni program integrirana su djeca s teškoćama od kojih </w:t>
      </w:r>
      <w:r w:rsidR="003225B1">
        <w:rPr>
          <w:rFonts w:ascii="Arial" w:hAnsi="Arial" w:cs="Arial"/>
          <w:sz w:val="20"/>
          <w:szCs w:val="20"/>
        </w:rPr>
        <w:t>osm</w:t>
      </w:r>
      <w:r w:rsidR="00E6129A" w:rsidRPr="00E80FB1">
        <w:rPr>
          <w:rFonts w:ascii="Arial" w:hAnsi="Arial" w:cs="Arial"/>
          <w:sz w:val="20"/>
          <w:szCs w:val="20"/>
        </w:rPr>
        <w:t>ero</w:t>
      </w:r>
      <w:r w:rsidR="00997E89" w:rsidRPr="00C1228E">
        <w:rPr>
          <w:rFonts w:ascii="Arial" w:hAnsi="Arial" w:cs="Arial"/>
          <w:color w:val="FF0000"/>
          <w:sz w:val="20"/>
          <w:szCs w:val="20"/>
        </w:rPr>
        <w:t xml:space="preserve"> </w:t>
      </w:r>
      <w:r w:rsidR="00997E89" w:rsidRPr="00997E89">
        <w:rPr>
          <w:rFonts w:ascii="Arial" w:hAnsi="Arial" w:cs="Arial"/>
          <w:sz w:val="20"/>
          <w:szCs w:val="20"/>
        </w:rPr>
        <w:t>ima podršku pomoćnika</w:t>
      </w:r>
      <w:r w:rsidR="003225B1">
        <w:rPr>
          <w:rFonts w:ascii="Arial" w:hAnsi="Arial" w:cs="Arial"/>
          <w:sz w:val="20"/>
          <w:szCs w:val="20"/>
        </w:rPr>
        <w:t xml:space="preserve"> ili trećeg odgojitelja</w:t>
      </w:r>
      <w:r w:rsidR="00997E89" w:rsidRPr="00997E89">
        <w:rPr>
          <w:rFonts w:ascii="Arial" w:hAnsi="Arial" w:cs="Arial"/>
          <w:sz w:val="20"/>
          <w:szCs w:val="20"/>
        </w:rPr>
        <w:t>.</w:t>
      </w:r>
    </w:p>
    <w:p w14:paraId="1EA255CC" w14:textId="54C23E43" w:rsidR="00427AD5" w:rsidRDefault="008D6C84" w:rsidP="00C709E1">
      <w:pPr>
        <w:rPr>
          <w:rFonts w:ascii="Arial" w:eastAsia="Calibri" w:hAnsi="Arial" w:cs="Arial"/>
          <w:sz w:val="20"/>
          <w:szCs w:val="20"/>
          <w:lang w:val="hr-HR" w:eastAsia="hr-HR"/>
        </w:rPr>
      </w:pPr>
      <w:r w:rsidRPr="008D6C84">
        <w:rPr>
          <w:rFonts w:ascii="Arial" w:eastAsia="Calibri" w:hAnsi="Arial" w:cs="Arial"/>
          <w:sz w:val="20"/>
          <w:szCs w:val="20"/>
          <w:lang w:val="hr-HR" w:eastAsia="hr-HR"/>
        </w:rPr>
        <w:t xml:space="preserve">Cilj povećanja kvalitete i stručnosti zaposlenika, ostvaren je  sudjelovanjem  djelatnika na stručnim seminarima (uživo i on-line),  što je rezultiralo boljom kvalitetom usluge koju ustanova pruža. </w:t>
      </w:r>
    </w:p>
    <w:p w14:paraId="0EF2D473" w14:textId="77777777" w:rsidR="00B512F4" w:rsidRPr="00A44236" w:rsidRDefault="00B512F4" w:rsidP="00B512F4">
      <w:pPr>
        <w:rPr>
          <w:rFonts w:ascii="Arial" w:eastAsia="Calibri" w:hAnsi="Arial" w:cs="Arial"/>
          <w:b/>
          <w:sz w:val="20"/>
          <w:szCs w:val="20"/>
          <w:lang w:val="hr-HR" w:eastAsia="hr-HR"/>
        </w:rPr>
      </w:pPr>
      <w:r w:rsidRPr="00A44236">
        <w:rPr>
          <w:rFonts w:ascii="Arial" w:eastAsia="Calibri" w:hAnsi="Arial" w:cs="Arial"/>
          <w:b/>
          <w:sz w:val="20"/>
          <w:szCs w:val="20"/>
          <w:lang w:val="hr-HR" w:eastAsia="hr-HR"/>
        </w:rPr>
        <w:t>Financijski i nefinancijski ciljevi:</w:t>
      </w:r>
    </w:p>
    <w:p w14:paraId="14CD017E" w14:textId="77777777" w:rsidR="00B512F4" w:rsidRPr="0061318D" w:rsidRDefault="00B512F4" w:rsidP="00B512F4">
      <w:pPr>
        <w:rPr>
          <w:rFonts w:ascii="Arial" w:eastAsia="Calibri" w:hAnsi="Arial" w:cs="Arial"/>
          <w:sz w:val="20"/>
          <w:szCs w:val="20"/>
          <w:lang w:val="hr-HR" w:eastAsia="hr-HR"/>
        </w:rPr>
      </w:pP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Pokazatelj uspješnosti financijskih ciljeva su: </w:t>
      </w:r>
    </w:p>
    <w:p w14:paraId="389C90CA" w14:textId="56190D09" w:rsidR="00766744" w:rsidRPr="0061318D" w:rsidRDefault="00177942" w:rsidP="00B512F4">
      <w:pPr>
        <w:rPr>
          <w:rFonts w:ascii="Arial" w:eastAsia="Calibri" w:hAnsi="Arial" w:cs="Arial"/>
          <w:sz w:val="20"/>
          <w:szCs w:val="20"/>
          <w:lang w:val="hr-HR" w:eastAsia="hr-HR"/>
        </w:rPr>
      </w:pPr>
      <w:r w:rsidRPr="00177942">
        <w:rPr>
          <w:rFonts w:ascii="Arial" w:eastAsia="Calibri" w:hAnsi="Arial" w:cs="Arial"/>
          <w:sz w:val="20"/>
          <w:szCs w:val="20"/>
          <w:lang w:val="hr-HR" w:eastAsia="hr-HR"/>
        </w:rPr>
        <w:t xml:space="preserve">-izvršenje  ukupnog plana prihoda s </w:t>
      </w:r>
      <w:r w:rsidR="003225B1">
        <w:rPr>
          <w:rFonts w:ascii="Arial" w:eastAsia="Calibri" w:hAnsi="Arial" w:cs="Arial"/>
          <w:sz w:val="20"/>
          <w:szCs w:val="20"/>
          <w:lang w:val="hr-HR" w:eastAsia="hr-HR"/>
        </w:rPr>
        <w:t>90,51</w:t>
      </w:r>
      <w:r w:rsidRPr="00177942">
        <w:rPr>
          <w:rFonts w:ascii="Arial" w:eastAsia="Calibri" w:hAnsi="Arial" w:cs="Arial"/>
          <w:sz w:val="20"/>
          <w:szCs w:val="20"/>
          <w:lang w:val="hr-HR" w:eastAsia="hr-HR"/>
        </w:rPr>
        <w:t>%</w:t>
      </w:r>
      <w:r w:rsidR="006C0AF9">
        <w:rPr>
          <w:rFonts w:ascii="Arial" w:eastAsia="Calibri" w:hAnsi="Arial" w:cs="Arial"/>
          <w:sz w:val="20"/>
          <w:szCs w:val="20"/>
          <w:lang w:val="hr-HR" w:eastAsia="hr-HR"/>
        </w:rPr>
        <w:t xml:space="preserve"> te </w:t>
      </w:r>
      <w:r w:rsidR="00B512F4" w:rsidRPr="0061318D">
        <w:rPr>
          <w:rFonts w:ascii="Arial" w:eastAsia="Calibri" w:hAnsi="Arial" w:cs="Arial"/>
          <w:sz w:val="20"/>
          <w:szCs w:val="20"/>
          <w:lang w:val="hr-HR" w:eastAsia="hr-HR"/>
        </w:rPr>
        <w:t>realizacija plana po</w:t>
      </w:r>
      <w:r w:rsidR="00573F4B"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sljedećim</w:t>
      </w:r>
      <w:r w:rsidR="00B512F4"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izvorima</w:t>
      </w:r>
      <w:r w:rsidR="00573F4B" w:rsidRPr="0061318D">
        <w:rPr>
          <w:rFonts w:ascii="Arial" w:eastAsia="Calibri" w:hAnsi="Arial" w:cs="Arial"/>
          <w:sz w:val="20"/>
          <w:szCs w:val="20"/>
          <w:lang w:val="hr-HR" w:eastAsia="hr-HR"/>
        </w:rPr>
        <w:t>;</w:t>
      </w:r>
      <w:r w:rsidR="00B512F4"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</w:p>
    <w:p w14:paraId="2B134619" w14:textId="2DC9BE3D" w:rsidR="00766744" w:rsidRPr="00427AD5" w:rsidRDefault="00207621" w:rsidP="00B512F4">
      <w:pPr>
        <w:rPr>
          <w:rFonts w:ascii="Arial" w:eastAsia="Calibri" w:hAnsi="Arial" w:cs="Arial"/>
          <w:sz w:val="24"/>
          <w:szCs w:val="24"/>
          <w:lang w:val="hr-HR" w:eastAsia="hr-HR"/>
        </w:rPr>
      </w:pPr>
      <w:r w:rsidRPr="00207621">
        <w:rPr>
          <w:noProof/>
        </w:rPr>
        <w:drawing>
          <wp:inline distT="0" distB="0" distL="0" distR="0" wp14:anchorId="2DB7A37F" wp14:editId="7B13484D">
            <wp:extent cx="5648325" cy="3800475"/>
            <wp:effectExtent l="0" t="0" r="9525" b="9525"/>
            <wp:docPr id="8288488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37430" w14:textId="2BF47891" w:rsidR="00771E61" w:rsidRDefault="00DF1EBC" w:rsidP="00B512F4">
      <w:pPr>
        <w:rPr>
          <w:rFonts w:ascii="Arial" w:eastAsia="Calibri" w:hAnsi="Arial" w:cs="Arial"/>
          <w:sz w:val="20"/>
          <w:szCs w:val="20"/>
          <w:lang w:val="hr-HR" w:eastAsia="hr-HR"/>
        </w:rPr>
      </w:pPr>
      <w:r>
        <w:rPr>
          <w:rFonts w:ascii="Arial" w:eastAsia="Calibri" w:hAnsi="Arial" w:cs="Arial"/>
          <w:sz w:val="20"/>
          <w:szCs w:val="20"/>
          <w:lang w:val="hr-HR" w:eastAsia="hr-HR"/>
        </w:rPr>
        <w:t>-</w:t>
      </w:r>
      <w:r w:rsidR="003D352F" w:rsidRPr="003D352F">
        <w:rPr>
          <w:rFonts w:ascii="Arial" w:eastAsia="Calibri" w:hAnsi="Arial" w:cs="Arial"/>
          <w:sz w:val="20"/>
          <w:szCs w:val="20"/>
          <w:lang w:val="hr-HR" w:eastAsia="hr-HR"/>
        </w:rPr>
        <w:t xml:space="preserve"> ulaganje u kadrove, prostor i opremu.</w:t>
      </w:r>
    </w:p>
    <w:p w14:paraId="34D08C68" w14:textId="221B3336" w:rsidR="00B512F4" w:rsidRDefault="00B512F4" w:rsidP="00207621">
      <w:pPr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lastRenderedPageBreak/>
        <w:t xml:space="preserve">Pokazatelj uspješnosti nefinancijskih ciljeva su: kvaliteta odgojno obrazovnog rada,  </w:t>
      </w:r>
      <w:r w:rsidR="00573F4B"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praćenje potreba korisnika, iskorištenost kapaciteta, </w:t>
      </w: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>valorizacija proce</w:t>
      </w:r>
      <w:r w:rsidR="00573F4B" w:rsidRPr="0061318D">
        <w:rPr>
          <w:rFonts w:ascii="Arial" w:eastAsia="Calibri" w:hAnsi="Arial" w:cs="Arial"/>
          <w:sz w:val="20"/>
          <w:szCs w:val="20"/>
          <w:lang w:val="hr-HR" w:eastAsia="hr-HR"/>
        </w:rPr>
        <w:t>sa i programa</w:t>
      </w:r>
      <w:r w:rsidR="003D352F">
        <w:rPr>
          <w:rFonts w:ascii="Arial" w:eastAsia="Calibri" w:hAnsi="Arial" w:cs="Arial"/>
          <w:sz w:val="20"/>
          <w:szCs w:val="20"/>
          <w:lang w:val="hr-HR" w:eastAsia="hr-HR"/>
        </w:rPr>
        <w:t xml:space="preserve"> te</w:t>
      </w:r>
      <w:r w:rsidR="00573F4B"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učinkovitost.</w:t>
      </w:r>
    </w:p>
    <w:p w14:paraId="2DCA9FBD" w14:textId="5D1E162E" w:rsidR="00557AC0" w:rsidRPr="0061318D" w:rsidRDefault="00557AC0" w:rsidP="00207621">
      <w:pPr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 w:rsidRPr="00557AC0">
        <w:rPr>
          <w:rFonts w:ascii="Arial" w:eastAsia="Calibri" w:hAnsi="Arial" w:cs="Arial"/>
          <w:sz w:val="20"/>
          <w:szCs w:val="20"/>
          <w:lang w:val="hr-HR" w:eastAsia="hr-HR"/>
        </w:rPr>
        <w:t>Danom stupanja na snagu ov</w:t>
      </w:r>
      <w:r>
        <w:rPr>
          <w:rFonts w:ascii="Arial" w:eastAsia="Calibri" w:hAnsi="Arial" w:cs="Arial"/>
          <w:sz w:val="20"/>
          <w:szCs w:val="20"/>
          <w:lang w:val="hr-HR" w:eastAsia="hr-HR"/>
        </w:rPr>
        <w:t>og</w:t>
      </w:r>
      <w:r w:rsidRPr="00557AC0">
        <w:rPr>
          <w:rFonts w:ascii="Arial" w:eastAsia="Calibri" w:hAnsi="Arial" w:cs="Arial"/>
          <w:sz w:val="20"/>
          <w:szCs w:val="20"/>
          <w:lang w:val="hr-HR" w:eastAsia="hr-HR"/>
        </w:rPr>
        <w:t xml:space="preserve">  Godišnj</w:t>
      </w:r>
      <w:r>
        <w:rPr>
          <w:rFonts w:ascii="Arial" w:eastAsia="Calibri" w:hAnsi="Arial" w:cs="Arial"/>
          <w:sz w:val="20"/>
          <w:szCs w:val="20"/>
          <w:lang w:val="hr-HR" w:eastAsia="hr-HR"/>
        </w:rPr>
        <w:t>eg</w:t>
      </w:r>
      <w:r w:rsidRPr="00557AC0">
        <w:rPr>
          <w:rFonts w:ascii="Arial" w:eastAsia="Calibri" w:hAnsi="Arial" w:cs="Arial"/>
          <w:sz w:val="20"/>
          <w:szCs w:val="20"/>
          <w:lang w:val="hr-HR" w:eastAsia="hr-HR"/>
        </w:rPr>
        <w:t xml:space="preserve">  izvještaj</w:t>
      </w:r>
      <w:r>
        <w:rPr>
          <w:rFonts w:ascii="Arial" w:eastAsia="Calibri" w:hAnsi="Arial" w:cs="Arial"/>
          <w:sz w:val="20"/>
          <w:szCs w:val="20"/>
          <w:lang w:val="hr-HR" w:eastAsia="hr-HR"/>
        </w:rPr>
        <w:t>a</w:t>
      </w:r>
      <w:r w:rsidRPr="00557AC0">
        <w:rPr>
          <w:rFonts w:ascii="Arial" w:eastAsia="Calibri" w:hAnsi="Arial" w:cs="Arial"/>
          <w:sz w:val="20"/>
          <w:szCs w:val="20"/>
          <w:lang w:val="hr-HR" w:eastAsia="hr-HR"/>
        </w:rPr>
        <w:t xml:space="preserve"> o izvršenju financijskog plana 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za 2025. godinu i Obrazloženja istog, </w:t>
      </w:r>
      <w:r w:rsidRPr="00557AC0">
        <w:rPr>
          <w:rFonts w:ascii="Arial" w:eastAsia="Calibri" w:hAnsi="Arial" w:cs="Arial"/>
          <w:sz w:val="20"/>
          <w:szCs w:val="20"/>
          <w:lang w:val="hr-HR" w:eastAsia="hr-HR"/>
        </w:rPr>
        <w:t>prestaje važiti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Pr="00557AC0">
        <w:rPr>
          <w:rFonts w:ascii="Arial" w:eastAsia="Calibri" w:hAnsi="Arial" w:cs="Arial"/>
          <w:sz w:val="20"/>
          <w:szCs w:val="20"/>
          <w:lang w:val="hr-HR" w:eastAsia="hr-HR"/>
        </w:rPr>
        <w:t>Godišnj</w:t>
      </w:r>
      <w:r>
        <w:rPr>
          <w:rFonts w:ascii="Arial" w:eastAsia="Calibri" w:hAnsi="Arial" w:cs="Arial"/>
          <w:sz w:val="20"/>
          <w:szCs w:val="20"/>
          <w:lang w:val="hr-HR" w:eastAsia="hr-HR"/>
        </w:rPr>
        <w:t>i</w:t>
      </w:r>
      <w:r w:rsidRPr="00557AC0">
        <w:rPr>
          <w:rFonts w:ascii="Arial" w:eastAsia="Calibri" w:hAnsi="Arial" w:cs="Arial"/>
          <w:sz w:val="20"/>
          <w:szCs w:val="20"/>
          <w:lang w:val="hr-HR" w:eastAsia="hr-HR"/>
        </w:rPr>
        <w:t xml:space="preserve">  izvještaj o izvršenju financijskog plana za 2025. godinu i Obrazloženja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istog</w:t>
      </w:r>
      <w:r w:rsidRPr="00557AC0">
        <w:rPr>
          <w:rFonts w:ascii="Arial" w:eastAsia="Calibri" w:hAnsi="Arial" w:cs="Arial"/>
          <w:sz w:val="20"/>
          <w:szCs w:val="20"/>
          <w:lang w:val="hr-HR" w:eastAsia="hr-HR"/>
        </w:rPr>
        <w:t xml:space="preserve">, KLASA: </w:t>
      </w:r>
      <w:r>
        <w:rPr>
          <w:rFonts w:ascii="Arial" w:eastAsia="Calibri" w:hAnsi="Arial" w:cs="Arial"/>
          <w:sz w:val="20"/>
          <w:szCs w:val="20"/>
          <w:lang w:val="hr-HR" w:eastAsia="hr-HR"/>
        </w:rPr>
        <w:t>400</w:t>
      </w:r>
      <w:r w:rsidRPr="00557AC0">
        <w:rPr>
          <w:rFonts w:ascii="Arial" w:eastAsia="Calibri" w:hAnsi="Arial" w:cs="Arial"/>
          <w:sz w:val="20"/>
          <w:szCs w:val="20"/>
          <w:lang w:val="hr-HR" w:eastAsia="hr-HR"/>
        </w:rPr>
        <w:t>-0</w:t>
      </w:r>
      <w:r>
        <w:rPr>
          <w:rFonts w:ascii="Arial" w:eastAsia="Calibri" w:hAnsi="Arial" w:cs="Arial"/>
          <w:sz w:val="20"/>
          <w:szCs w:val="20"/>
          <w:lang w:val="hr-HR" w:eastAsia="hr-HR"/>
        </w:rPr>
        <w:t>3</w:t>
      </w:r>
      <w:r w:rsidRPr="00557AC0">
        <w:rPr>
          <w:rFonts w:ascii="Arial" w:eastAsia="Calibri" w:hAnsi="Arial" w:cs="Arial"/>
          <w:sz w:val="20"/>
          <w:szCs w:val="20"/>
          <w:lang w:val="hr-HR" w:eastAsia="hr-HR"/>
        </w:rPr>
        <w:t>/26-01/0</w:t>
      </w:r>
      <w:r>
        <w:rPr>
          <w:rFonts w:ascii="Arial" w:eastAsia="Calibri" w:hAnsi="Arial" w:cs="Arial"/>
          <w:sz w:val="20"/>
          <w:szCs w:val="20"/>
          <w:lang w:val="hr-HR" w:eastAsia="hr-HR"/>
        </w:rPr>
        <w:t>2</w:t>
      </w:r>
      <w:r w:rsidRPr="00557AC0">
        <w:rPr>
          <w:rFonts w:ascii="Arial" w:eastAsia="Calibri" w:hAnsi="Arial" w:cs="Arial"/>
          <w:sz w:val="20"/>
          <w:szCs w:val="20"/>
          <w:lang w:val="hr-HR" w:eastAsia="hr-HR"/>
        </w:rPr>
        <w:t>, URBROJ: 238-12-66</w:t>
      </w:r>
      <w:r>
        <w:rPr>
          <w:rFonts w:ascii="Arial" w:eastAsia="Calibri" w:hAnsi="Arial" w:cs="Arial"/>
          <w:sz w:val="20"/>
          <w:szCs w:val="20"/>
          <w:lang w:val="hr-HR" w:eastAsia="hr-HR"/>
        </w:rPr>
        <w:t>/01</w:t>
      </w:r>
      <w:r w:rsidRPr="00557AC0">
        <w:rPr>
          <w:rFonts w:ascii="Arial" w:eastAsia="Calibri" w:hAnsi="Arial" w:cs="Arial"/>
          <w:sz w:val="20"/>
          <w:szCs w:val="20"/>
          <w:lang w:val="hr-HR" w:eastAsia="hr-HR"/>
        </w:rPr>
        <w:t>-26-0</w:t>
      </w:r>
      <w:r>
        <w:rPr>
          <w:rFonts w:ascii="Arial" w:eastAsia="Calibri" w:hAnsi="Arial" w:cs="Arial"/>
          <w:sz w:val="20"/>
          <w:szCs w:val="20"/>
          <w:lang w:val="hr-HR" w:eastAsia="hr-HR"/>
        </w:rPr>
        <w:t>1</w:t>
      </w:r>
      <w:r w:rsidRPr="00557AC0">
        <w:rPr>
          <w:rFonts w:ascii="Arial" w:eastAsia="Calibri" w:hAnsi="Arial" w:cs="Arial"/>
          <w:sz w:val="20"/>
          <w:szCs w:val="20"/>
          <w:lang w:val="hr-HR" w:eastAsia="hr-HR"/>
        </w:rPr>
        <w:t xml:space="preserve"> od </w:t>
      </w:r>
      <w:r>
        <w:rPr>
          <w:rFonts w:ascii="Arial" w:eastAsia="Calibri" w:hAnsi="Arial" w:cs="Arial"/>
          <w:sz w:val="20"/>
          <w:szCs w:val="20"/>
          <w:lang w:val="hr-HR" w:eastAsia="hr-HR"/>
        </w:rPr>
        <w:t>18</w:t>
      </w:r>
      <w:r w:rsidRPr="00557AC0">
        <w:rPr>
          <w:rFonts w:ascii="Arial" w:eastAsia="Calibri" w:hAnsi="Arial" w:cs="Arial"/>
          <w:sz w:val="20"/>
          <w:szCs w:val="20"/>
          <w:lang w:val="hr-HR" w:eastAsia="hr-HR"/>
        </w:rPr>
        <w:t>.0</w:t>
      </w:r>
      <w:r>
        <w:rPr>
          <w:rFonts w:ascii="Arial" w:eastAsia="Calibri" w:hAnsi="Arial" w:cs="Arial"/>
          <w:sz w:val="20"/>
          <w:szCs w:val="20"/>
          <w:lang w:val="hr-HR" w:eastAsia="hr-HR"/>
        </w:rPr>
        <w:t>3</w:t>
      </w:r>
      <w:r w:rsidRPr="00557AC0">
        <w:rPr>
          <w:rFonts w:ascii="Arial" w:eastAsia="Calibri" w:hAnsi="Arial" w:cs="Arial"/>
          <w:sz w:val="20"/>
          <w:szCs w:val="20"/>
          <w:lang w:val="hr-HR" w:eastAsia="hr-HR"/>
        </w:rPr>
        <w:t>.2026.</w:t>
      </w:r>
    </w:p>
    <w:p w14:paraId="3FA736F1" w14:textId="77777777" w:rsidR="00C709E1" w:rsidRPr="0061318D" w:rsidRDefault="00C709E1" w:rsidP="00C709E1">
      <w:pPr>
        <w:rPr>
          <w:rFonts w:ascii="Arial" w:eastAsia="Calibri" w:hAnsi="Arial" w:cs="Arial"/>
          <w:color w:val="FF0000"/>
          <w:sz w:val="20"/>
          <w:szCs w:val="20"/>
          <w:lang w:val="hr-HR" w:eastAsia="hr-HR"/>
        </w:rPr>
      </w:pPr>
    </w:p>
    <w:p w14:paraId="0CF38822" w14:textId="6ADB5DAE" w:rsidR="008E5F86" w:rsidRPr="0061318D" w:rsidRDefault="00A174AA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U Jastrebarskom, </w:t>
      </w:r>
      <w:r w:rsidR="00557AC0">
        <w:rPr>
          <w:rFonts w:ascii="Arial" w:eastAsia="Calibri" w:hAnsi="Arial" w:cs="Arial"/>
          <w:sz w:val="20"/>
          <w:szCs w:val="20"/>
          <w:lang w:val="hr-HR" w:eastAsia="hr-HR"/>
        </w:rPr>
        <w:t>0</w:t>
      </w:r>
      <w:r w:rsidR="007C4EB6">
        <w:rPr>
          <w:rFonts w:ascii="Arial" w:eastAsia="Calibri" w:hAnsi="Arial" w:cs="Arial"/>
          <w:sz w:val="20"/>
          <w:szCs w:val="20"/>
          <w:lang w:val="hr-HR" w:eastAsia="hr-HR"/>
        </w:rPr>
        <w:t>7</w:t>
      </w:r>
      <w:r w:rsidR="006F3BF5">
        <w:rPr>
          <w:rFonts w:ascii="Arial" w:eastAsia="Calibri" w:hAnsi="Arial" w:cs="Arial"/>
          <w:sz w:val="20"/>
          <w:szCs w:val="20"/>
          <w:lang w:val="hr-HR" w:eastAsia="hr-HR"/>
        </w:rPr>
        <w:t>.0</w:t>
      </w:r>
      <w:r w:rsidR="00557AC0">
        <w:rPr>
          <w:rFonts w:ascii="Arial" w:eastAsia="Calibri" w:hAnsi="Arial" w:cs="Arial"/>
          <w:sz w:val="20"/>
          <w:szCs w:val="20"/>
          <w:lang w:val="hr-HR" w:eastAsia="hr-HR"/>
        </w:rPr>
        <w:t>5</w:t>
      </w:r>
      <w:r w:rsidR="008E5F86" w:rsidRPr="0061318D">
        <w:rPr>
          <w:rFonts w:ascii="Arial" w:eastAsia="Calibri" w:hAnsi="Arial" w:cs="Arial"/>
          <w:sz w:val="20"/>
          <w:szCs w:val="20"/>
          <w:lang w:val="hr-HR" w:eastAsia="hr-HR"/>
        </w:rPr>
        <w:t>.202</w:t>
      </w:r>
      <w:r w:rsidR="003225B1">
        <w:rPr>
          <w:rFonts w:ascii="Arial" w:eastAsia="Calibri" w:hAnsi="Arial" w:cs="Arial"/>
          <w:sz w:val="20"/>
          <w:szCs w:val="20"/>
          <w:lang w:val="hr-HR" w:eastAsia="hr-HR"/>
        </w:rPr>
        <w:t>6</w:t>
      </w:r>
      <w:r w:rsidR="008E5F86"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. </w:t>
      </w:r>
    </w:p>
    <w:p w14:paraId="75BA25E3" w14:textId="77777777" w:rsidR="008E5F86" w:rsidRPr="0061318D" w:rsidRDefault="008E5F86" w:rsidP="008E5F86">
      <w:pPr>
        <w:jc w:val="right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1EB5ED7F" w14:textId="77777777" w:rsidR="00452D2D" w:rsidRDefault="00452D2D" w:rsidP="00452D2D">
      <w:pPr>
        <w:pStyle w:val="Bezproreda"/>
        <w:rPr>
          <w:rFonts w:ascii="Arial" w:hAnsi="Arial" w:cs="Arial"/>
          <w:sz w:val="20"/>
          <w:szCs w:val="20"/>
          <w:lang w:val="hr-HR" w:eastAsia="hr-HR"/>
        </w:rPr>
      </w:pPr>
    </w:p>
    <w:p w14:paraId="4464E6BF" w14:textId="1AC09539" w:rsidR="00452D2D" w:rsidRPr="001A52E0" w:rsidRDefault="00452D2D" w:rsidP="00452D2D">
      <w:pPr>
        <w:pStyle w:val="Bezproreda"/>
        <w:rPr>
          <w:rFonts w:ascii="Arial" w:hAnsi="Arial" w:cs="Arial"/>
          <w:b/>
          <w:sz w:val="20"/>
          <w:szCs w:val="20"/>
          <w:lang w:val="hr-HR" w:eastAsia="hr-HR"/>
        </w:rPr>
      </w:pPr>
      <w:r w:rsidRPr="001A52E0">
        <w:rPr>
          <w:rFonts w:ascii="Arial" w:hAnsi="Arial" w:cs="Arial"/>
          <w:b/>
          <w:sz w:val="20"/>
          <w:szCs w:val="20"/>
          <w:lang w:val="hr-HR" w:eastAsia="hr-HR"/>
        </w:rPr>
        <w:t>KLASA:</w:t>
      </w:r>
      <w:r w:rsidR="00C51DE1">
        <w:rPr>
          <w:rFonts w:ascii="Arial" w:hAnsi="Arial" w:cs="Arial"/>
          <w:b/>
          <w:sz w:val="20"/>
          <w:szCs w:val="20"/>
          <w:lang w:val="hr-HR" w:eastAsia="hr-HR"/>
        </w:rPr>
        <w:t xml:space="preserve"> </w:t>
      </w:r>
      <w:r w:rsidR="006F3BF5">
        <w:rPr>
          <w:rFonts w:ascii="Arial" w:hAnsi="Arial" w:cs="Arial"/>
          <w:b/>
          <w:sz w:val="20"/>
          <w:szCs w:val="20"/>
          <w:lang w:val="hr-HR" w:eastAsia="hr-HR"/>
        </w:rPr>
        <w:t>400-03/26-01/02</w:t>
      </w:r>
    </w:p>
    <w:p w14:paraId="6DF4FD68" w14:textId="1E5EE7E0" w:rsidR="00452D2D" w:rsidRPr="001A52E0" w:rsidRDefault="00452D2D" w:rsidP="00452D2D">
      <w:pPr>
        <w:pStyle w:val="Bezproreda"/>
        <w:rPr>
          <w:rFonts w:ascii="Arial" w:hAnsi="Arial" w:cs="Arial"/>
          <w:b/>
          <w:sz w:val="20"/>
          <w:szCs w:val="20"/>
          <w:lang w:val="hr-HR" w:eastAsia="hr-HR"/>
        </w:rPr>
      </w:pPr>
      <w:r w:rsidRPr="001A52E0">
        <w:rPr>
          <w:rFonts w:ascii="Arial" w:hAnsi="Arial" w:cs="Arial"/>
          <w:b/>
          <w:sz w:val="20"/>
          <w:szCs w:val="20"/>
          <w:lang w:val="hr-HR" w:eastAsia="hr-HR"/>
        </w:rPr>
        <w:t>URBROJ:</w:t>
      </w:r>
      <w:r w:rsidR="00FC46D5">
        <w:rPr>
          <w:rFonts w:ascii="Arial" w:hAnsi="Arial" w:cs="Arial"/>
          <w:b/>
          <w:sz w:val="20"/>
          <w:szCs w:val="20"/>
          <w:lang w:val="hr-HR" w:eastAsia="hr-HR"/>
        </w:rPr>
        <w:t xml:space="preserve"> </w:t>
      </w:r>
      <w:r w:rsidR="006F3BF5">
        <w:rPr>
          <w:rFonts w:ascii="Arial" w:hAnsi="Arial" w:cs="Arial"/>
          <w:b/>
          <w:sz w:val="20"/>
          <w:szCs w:val="20"/>
          <w:lang w:val="hr-HR" w:eastAsia="hr-HR"/>
        </w:rPr>
        <w:t>238-12-66/01-26-0</w:t>
      </w:r>
      <w:r w:rsidR="00557AC0">
        <w:rPr>
          <w:rFonts w:ascii="Arial" w:hAnsi="Arial" w:cs="Arial"/>
          <w:b/>
          <w:sz w:val="20"/>
          <w:szCs w:val="20"/>
          <w:lang w:val="hr-HR" w:eastAsia="hr-HR"/>
        </w:rPr>
        <w:t>2</w:t>
      </w:r>
    </w:p>
    <w:p w14:paraId="5D979907" w14:textId="4BB66756" w:rsidR="008E5F86" w:rsidRDefault="008E5F86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72DBEB6C" w14:textId="77777777" w:rsidR="00427AD5" w:rsidRPr="00427AD5" w:rsidRDefault="00427AD5" w:rsidP="00427AD5">
      <w:pPr>
        <w:jc w:val="right"/>
        <w:rPr>
          <w:rFonts w:ascii="Arial" w:eastAsia="Calibri" w:hAnsi="Arial" w:cs="Arial"/>
          <w:sz w:val="20"/>
          <w:szCs w:val="20"/>
          <w:lang w:val="hr-HR" w:eastAsia="hr-HR"/>
        </w:rPr>
      </w:pPr>
      <w:r w:rsidRPr="00427AD5">
        <w:rPr>
          <w:rFonts w:ascii="Arial" w:eastAsia="Calibri" w:hAnsi="Arial" w:cs="Arial"/>
          <w:sz w:val="20"/>
          <w:szCs w:val="20"/>
          <w:lang w:val="hr-HR" w:eastAsia="hr-HR"/>
        </w:rPr>
        <w:t>Ravnateljica</w:t>
      </w:r>
    </w:p>
    <w:p w14:paraId="016DECEB" w14:textId="7B786B4E" w:rsidR="00427AD5" w:rsidRDefault="006C0AF9" w:rsidP="00427AD5">
      <w:pPr>
        <w:jc w:val="right"/>
        <w:rPr>
          <w:rFonts w:ascii="Arial" w:eastAsia="Calibri" w:hAnsi="Arial" w:cs="Arial"/>
          <w:sz w:val="20"/>
          <w:szCs w:val="20"/>
          <w:lang w:val="hr-HR" w:eastAsia="hr-HR"/>
        </w:rPr>
      </w:pPr>
      <w:r>
        <w:rPr>
          <w:rFonts w:ascii="Arial" w:eastAsia="Calibri" w:hAnsi="Arial" w:cs="Arial"/>
          <w:sz w:val="20"/>
          <w:szCs w:val="20"/>
          <w:lang w:val="hr-HR" w:eastAsia="hr-HR"/>
        </w:rPr>
        <w:t>Josip</w:t>
      </w:r>
      <w:r w:rsidR="00272FDA">
        <w:rPr>
          <w:rFonts w:ascii="Arial" w:eastAsia="Calibri" w:hAnsi="Arial" w:cs="Arial"/>
          <w:sz w:val="20"/>
          <w:szCs w:val="20"/>
          <w:lang w:val="hr-HR" w:eastAsia="hr-HR"/>
        </w:rPr>
        <w:t>a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Fran</w:t>
      </w:r>
    </w:p>
    <w:p w14:paraId="2FA727B5" w14:textId="3AAB1FF3" w:rsidR="00452D2D" w:rsidRDefault="00452D2D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51F574E8" w14:textId="5092DAFF" w:rsidR="00452D2D" w:rsidRDefault="00452D2D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2CE84600" w14:textId="40E1338F" w:rsidR="00452D2D" w:rsidRDefault="00452D2D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1A83CD71" w14:textId="4D6D2F62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70BF9971" w14:textId="016E71E6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05144320" w14:textId="755FC970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76BFB678" w14:textId="33C80006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1AB5A559" w14:textId="4594FF87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001BC0BA" w14:textId="43BD5B83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526C966B" w14:textId="2AD36954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0B7C88EC" w14:textId="439D6B33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0926567A" w14:textId="1ED03CB8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35B633BD" w14:textId="29EBABC9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5129F47E" w14:textId="519561A3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6ACF7837" w14:textId="3443B331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243E3725" w14:textId="01D63FD7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6BB15735" w14:textId="77777777" w:rsidR="00D759CA" w:rsidRDefault="00D759CA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0D6B7335" w14:textId="77777777" w:rsidR="00D759CA" w:rsidRDefault="00D759CA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6E2F81E8" w14:textId="77777777" w:rsidR="00D759CA" w:rsidRDefault="00D759CA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135BD3D4" w14:textId="44DA32C0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01D9CC37" w14:textId="1B7C1301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sectPr w:rsidR="008274F0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B2EB5" w14:textId="77777777" w:rsidR="00D4279A" w:rsidRDefault="00D4279A" w:rsidP="00C1228E">
      <w:pPr>
        <w:spacing w:after="0" w:line="240" w:lineRule="auto"/>
      </w:pPr>
      <w:r>
        <w:separator/>
      </w:r>
    </w:p>
  </w:endnote>
  <w:endnote w:type="continuationSeparator" w:id="0">
    <w:p w14:paraId="4B946A14" w14:textId="77777777" w:rsidR="00D4279A" w:rsidRDefault="00D4279A" w:rsidP="00C12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3334622"/>
      <w:docPartObj>
        <w:docPartGallery w:val="Page Numbers (Bottom of Page)"/>
        <w:docPartUnique/>
      </w:docPartObj>
    </w:sdtPr>
    <w:sdtContent>
      <w:p w14:paraId="319686B6" w14:textId="746B44FB" w:rsidR="00C1228E" w:rsidRDefault="00C1228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EBC" w:rsidRPr="00DF1EBC">
          <w:rPr>
            <w:noProof/>
            <w:lang w:val="hr-HR"/>
          </w:rPr>
          <w:t>5</w:t>
        </w:r>
        <w:r>
          <w:fldChar w:fldCharType="end"/>
        </w:r>
      </w:p>
    </w:sdtContent>
  </w:sdt>
  <w:p w14:paraId="2F6A68C5" w14:textId="77777777" w:rsidR="00C1228E" w:rsidRDefault="00C1228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BCAC9" w14:textId="77777777" w:rsidR="00D4279A" w:rsidRDefault="00D4279A" w:rsidP="00C1228E">
      <w:pPr>
        <w:spacing w:after="0" w:line="240" w:lineRule="auto"/>
      </w:pPr>
      <w:r>
        <w:separator/>
      </w:r>
    </w:p>
  </w:footnote>
  <w:footnote w:type="continuationSeparator" w:id="0">
    <w:p w14:paraId="3009AF45" w14:textId="77777777" w:rsidR="00D4279A" w:rsidRDefault="00D4279A" w:rsidP="00C12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46051"/>
    <w:multiLevelType w:val="hybridMultilevel"/>
    <w:tmpl w:val="A190A788"/>
    <w:lvl w:ilvl="0" w:tplc="3460D3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57428"/>
    <w:multiLevelType w:val="hybridMultilevel"/>
    <w:tmpl w:val="F1F86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300D1"/>
    <w:multiLevelType w:val="hybridMultilevel"/>
    <w:tmpl w:val="6F3CCB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70B1A"/>
    <w:multiLevelType w:val="hybridMultilevel"/>
    <w:tmpl w:val="21621B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559353">
    <w:abstractNumId w:val="1"/>
  </w:num>
  <w:num w:numId="2" w16cid:durableId="1400057940">
    <w:abstractNumId w:val="0"/>
  </w:num>
  <w:num w:numId="3" w16cid:durableId="1705666438">
    <w:abstractNumId w:val="2"/>
  </w:num>
  <w:num w:numId="4" w16cid:durableId="13176144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109"/>
    <w:rsid w:val="00002CA0"/>
    <w:rsid w:val="000033FA"/>
    <w:rsid w:val="000160DE"/>
    <w:rsid w:val="0002128B"/>
    <w:rsid w:val="00044317"/>
    <w:rsid w:val="000602D4"/>
    <w:rsid w:val="00064096"/>
    <w:rsid w:val="00071095"/>
    <w:rsid w:val="00071A30"/>
    <w:rsid w:val="00093743"/>
    <w:rsid w:val="000A10EC"/>
    <w:rsid w:val="000A21ED"/>
    <w:rsid w:val="000A32E8"/>
    <w:rsid w:val="000A63CC"/>
    <w:rsid w:val="000D6381"/>
    <w:rsid w:val="000E3B65"/>
    <w:rsid w:val="000F34E4"/>
    <w:rsid w:val="00116556"/>
    <w:rsid w:val="00122700"/>
    <w:rsid w:val="00131E4D"/>
    <w:rsid w:val="001323D5"/>
    <w:rsid w:val="00141453"/>
    <w:rsid w:val="00145966"/>
    <w:rsid w:val="00150202"/>
    <w:rsid w:val="00156B2A"/>
    <w:rsid w:val="0016170B"/>
    <w:rsid w:val="001636A5"/>
    <w:rsid w:val="00177942"/>
    <w:rsid w:val="001A52E0"/>
    <w:rsid w:val="001B28BE"/>
    <w:rsid w:val="001C368F"/>
    <w:rsid w:val="001D0D71"/>
    <w:rsid w:val="001F0E22"/>
    <w:rsid w:val="00204AC0"/>
    <w:rsid w:val="00207621"/>
    <w:rsid w:val="00215D49"/>
    <w:rsid w:val="0022087A"/>
    <w:rsid w:val="00220AD0"/>
    <w:rsid w:val="002341E8"/>
    <w:rsid w:val="002351C1"/>
    <w:rsid w:val="00237BF9"/>
    <w:rsid w:val="00266B79"/>
    <w:rsid w:val="00272FDA"/>
    <w:rsid w:val="00273926"/>
    <w:rsid w:val="002805C9"/>
    <w:rsid w:val="00290703"/>
    <w:rsid w:val="002A0818"/>
    <w:rsid w:val="002B16A2"/>
    <w:rsid w:val="002B7E51"/>
    <w:rsid w:val="002C135B"/>
    <w:rsid w:val="002D4D24"/>
    <w:rsid w:val="002E2A32"/>
    <w:rsid w:val="002E4F56"/>
    <w:rsid w:val="002E7777"/>
    <w:rsid w:val="002F1C1B"/>
    <w:rsid w:val="002F2301"/>
    <w:rsid w:val="002F32E8"/>
    <w:rsid w:val="002F6CF8"/>
    <w:rsid w:val="00305471"/>
    <w:rsid w:val="003121D9"/>
    <w:rsid w:val="00317961"/>
    <w:rsid w:val="003225B1"/>
    <w:rsid w:val="00331609"/>
    <w:rsid w:val="003443FE"/>
    <w:rsid w:val="00351F8B"/>
    <w:rsid w:val="0036024C"/>
    <w:rsid w:val="00367DC9"/>
    <w:rsid w:val="00370B64"/>
    <w:rsid w:val="00373707"/>
    <w:rsid w:val="00373AFB"/>
    <w:rsid w:val="00380964"/>
    <w:rsid w:val="00390C3A"/>
    <w:rsid w:val="003B6E6A"/>
    <w:rsid w:val="003B7396"/>
    <w:rsid w:val="003B78C8"/>
    <w:rsid w:val="003C14CD"/>
    <w:rsid w:val="003C3082"/>
    <w:rsid w:val="003D100F"/>
    <w:rsid w:val="003D352F"/>
    <w:rsid w:val="003F0C21"/>
    <w:rsid w:val="003F18E4"/>
    <w:rsid w:val="004008BC"/>
    <w:rsid w:val="00412119"/>
    <w:rsid w:val="0041416D"/>
    <w:rsid w:val="00427AD5"/>
    <w:rsid w:val="00427EA0"/>
    <w:rsid w:val="00427EEC"/>
    <w:rsid w:val="00452D2D"/>
    <w:rsid w:val="004562D5"/>
    <w:rsid w:val="00474C4C"/>
    <w:rsid w:val="00493910"/>
    <w:rsid w:val="00494358"/>
    <w:rsid w:val="00495C40"/>
    <w:rsid w:val="004C53C3"/>
    <w:rsid w:val="004D129D"/>
    <w:rsid w:val="004E5BE7"/>
    <w:rsid w:val="004E65F2"/>
    <w:rsid w:val="004F195C"/>
    <w:rsid w:val="004F4DEC"/>
    <w:rsid w:val="00502512"/>
    <w:rsid w:val="00504109"/>
    <w:rsid w:val="00512633"/>
    <w:rsid w:val="00516226"/>
    <w:rsid w:val="00516F8D"/>
    <w:rsid w:val="00523D0A"/>
    <w:rsid w:val="0052792E"/>
    <w:rsid w:val="0053384C"/>
    <w:rsid w:val="00547707"/>
    <w:rsid w:val="00553BD6"/>
    <w:rsid w:val="00557AC0"/>
    <w:rsid w:val="00566088"/>
    <w:rsid w:val="00573F4B"/>
    <w:rsid w:val="005B2781"/>
    <w:rsid w:val="005B42D4"/>
    <w:rsid w:val="005D1343"/>
    <w:rsid w:val="005D5723"/>
    <w:rsid w:val="005D596C"/>
    <w:rsid w:val="005D62CE"/>
    <w:rsid w:val="005F0777"/>
    <w:rsid w:val="005F3DEE"/>
    <w:rsid w:val="005F4961"/>
    <w:rsid w:val="005F5A2C"/>
    <w:rsid w:val="006026D6"/>
    <w:rsid w:val="00604CC7"/>
    <w:rsid w:val="006070A6"/>
    <w:rsid w:val="0061318D"/>
    <w:rsid w:val="00615F56"/>
    <w:rsid w:val="0061711E"/>
    <w:rsid w:val="00617E14"/>
    <w:rsid w:val="006229A5"/>
    <w:rsid w:val="00625FBA"/>
    <w:rsid w:val="00631D01"/>
    <w:rsid w:val="00632E42"/>
    <w:rsid w:val="006336AA"/>
    <w:rsid w:val="006639DD"/>
    <w:rsid w:val="00674767"/>
    <w:rsid w:val="00677AD8"/>
    <w:rsid w:val="006846D3"/>
    <w:rsid w:val="00687138"/>
    <w:rsid w:val="0069307E"/>
    <w:rsid w:val="006959BB"/>
    <w:rsid w:val="006B0035"/>
    <w:rsid w:val="006C0AF9"/>
    <w:rsid w:val="006D08F3"/>
    <w:rsid w:val="006F26F0"/>
    <w:rsid w:val="006F3BF5"/>
    <w:rsid w:val="007108B9"/>
    <w:rsid w:val="00715EA0"/>
    <w:rsid w:val="00744FF5"/>
    <w:rsid w:val="00755A09"/>
    <w:rsid w:val="00766744"/>
    <w:rsid w:val="00771E61"/>
    <w:rsid w:val="00772C80"/>
    <w:rsid w:val="00797B06"/>
    <w:rsid w:val="007A36E6"/>
    <w:rsid w:val="007C40EE"/>
    <w:rsid w:val="007C4EB6"/>
    <w:rsid w:val="00801713"/>
    <w:rsid w:val="00803073"/>
    <w:rsid w:val="0081462C"/>
    <w:rsid w:val="00821852"/>
    <w:rsid w:val="00822C46"/>
    <w:rsid w:val="00826B04"/>
    <w:rsid w:val="008274F0"/>
    <w:rsid w:val="008325EE"/>
    <w:rsid w:val="00860339"/>
    <w:rsid w:val="00876D04"/>
    <w:rsid w:val="008802D4"/>
    <w:rsid w:val="008807E2"/>
    <w:rsid w:val="00897882"/>
    <w:rsid w:val="008A049E"/>
    <w:rsid w:val="008A4885"/>
    <w:rsid w:val="008A4E7D"/>
    <w:rsid w:val="008A560D"/>
    <w:rsid w:val="008B5F88"/>
    <w:rsid w:val="008B6ED2"/>
    <w:rsid w:val="008C5120"/>
    <w:rsid w:val="008C5D54"/>
    <w:rsid w:val="008D6C84"/>
    <w:rsid w:val="008E5F86"/>
    <w:rsid w:val="00910010"/>
    <w:rsid w:val="009146B5"/>
    <w:rsid w:val="00914BA3"/>
    <w:rsid w:val="00937B9D"/>
    <w:rsid w:val="0094421D"/>
    <w:rsid w:val="00944D5D"/>
    <w:rsid w:val="00945B6A"/>
    <w:rsid w:val="0095216A"/>
    <w:rsid w:val="0097401E"/>
    <w:rsid w:val="00981629"/>
    <w:rsid w:val="00986052"/>
    <w:rsid w:val="00997E89"/>
    <w:rsid w:val="009B118F"/>
    <w:rsid w:val="009C4F13"/>
    <w:rsid w:val="009D2790"/>
    <w:rsid w:val="009D283F"/>
    <w:rsid w:val="009E734B"/>
    <w:rsid w:val="009F443E"/>
    <w:rsid w:val="00A004E4"/>
    <w:rsid w:val="00A14E0D"/>
    <w:rsid w:val="00A174AA"/>
    <w:rsid w:val="00A24AF8"/>
    <w:rsid w:val="00A31333"/>
    <w:rsid w:val="00A44236"/>
    <w:rsid w:val="00A579EB"/>
    <w:rsid w:val="00A604A8"/>
    <w:rsid w:val="00A61B07"/>
    <w:rsid w:val="00A639A2"/>
    <w:rsid w:val="00A717AA"/>
    <w:rsid w:val="00A72B9C"/>
    <w:rsid w:val="00A9683F"/>
    <w:rsid w:val="00AA02F6"/>
    <w:rsid w:val="00AA4671"/>
    <w:rsid w:val="00AA4864"/>
    <w:rsid w:val="00AC41D5"/>
    <w:rsid w:val="00AD75C4"/>
    <w:rsid w:val="00AE7579"/>
    <w:rsid w:val="00AF1F70"/>
    <w:rsid w:val="00AF3653"/>
    <w:rsid w:val="00B339B9"/>
    <w:rsid w:val="00B33EF4"/>
    <w:rsid w:val="00B36278"/>
    <w:rsid w:val="00B512F4"/>
    <w:rsid w:val="00B70BD2"/>
    <w:rsid w:val="00B83DA6"/>
    <w:rsid w:val="00B84EC4"/>
    <w:rsid w:val="00B959A6"/>
    <w:rsid w:val="00BB5821"/>
    <w:rsid w:val="00BB69F8"/>
    <w:rsid w:val="00C03F89"/>
    <w:rsid w:val="00C1228E"/>
    <w:rsid w:val="00C25C3C"/>
    <w:rsid w:val="00C351D5"/>
    <w:rsid w:val="00C4656A"/>
    <w:rsid w:val="00C51DE1"/>
    <w:rsid w:val="00C55C47"/>
    <w:rsid w:val="00C707B8"/>
    <w:rsid w:val="00C709E1"/>
    <w:rsid w:val="00C73BC2"/>
    <w:rsid w:val="00C74D49"/>
    <w:rsid w:val="00C85D0E"/>
    <w:rsid w:val="00CB4F41"/>
    <w:rsid w:val="00CC2BF6"/>
    <w:rsid w:val="00CC413C"/>
    <w:rsid w:val="00CF1264"/>
    <w:rsid w:val="00CF2A07"/>
    <w:rsid w:val="00D14F28"/>
    <w:rsid w:val="00D32153"/>
    <w:rsid w:val="00D33E3C"/>
    <w:rsid w:val="00D341EB"/>
    <w:rsid w:val="00D35083"/>
    <w:rsid w:val="00D4279A"/>
    <w:rsid w:val="00D42D1E"/>
    <w:rsid w:val="00D53E74"/>
    <w:rsid w:val="00D60998"/>
    <w:rsid w:val="00D759CA"/>
    <w:rsid w:val="00D7710B"/>
    <w:rsid w:val="00D82EAA"/>
    <w:rsid w:val="00D877F3"/>
    <w:rsid w:val="00DB75AF"/>
    <w:rsid w:val="00DC28A3"/>
    <w:rsid w:val="00DC3D47"/>
    <w:rsid w:val="00DC4657"/>
    <w:rsid w:val="00DC5C09"/>
    <w:rsid w:val="00DF1EBC"/>
    <w:rsid w:val="00DF463A"/>
    <w:rsid w:val="00DF53DC"/>
    <w:rsid w:val="00DF5E51"/>
    <w:rsid w:val="00E02EC7"/>
    <w:rsid w:val="00E12C58"/>
    <w:rsid w:val="00E31126"/>
    <w:rsid w:val="00E43607"/>
    <w:rsid w:val="00E44259"/>
    <w:rsid w:val="00E6129A"/>
    <w:rsid w:val="00E645B4"/>
    <w:rsid w:val="00E72B6C"/>
    <w:rsid w:val="00E73D71"/>
    <w:rsid w:val="00E80FB1"/>
    <w:rsid w:val="00E8561B"/>
    <w:rsid w:val="00E86811"/>
    <w:rsid w:val="00EA08B8"/>
    <w:rsid w:val="00EC04DE"/>
    <w:rsid w:val="00EC7761"/>
    <w:rsid w:val="00ED049B"/>
    <w:rsid w:val="00ED14C8"/>
    <w:rsid w:val="00EF18D3"/>
    <w:rsid w:val="00EF6A1B"/>
    <w:rsid w:val="00F017DA"/>
    <w:rsid w:val="00F109B0"/>
    <w:rsid w:val="00F13C6C"/>
    <w:rsid w:val="00F1679F"/>
    <w:rsid w:val="00F3223F"/>
    <w:rsid w:val="00F32497"/>
    <w:rsid w:val="00F374AD"/>
    <w:rsid w:val="00F45B34"/>
    <w:rsid w:val="00F4704D"/>
    <w:rsid w:val="00F51B8A"/>
    <w:rsid w:val="00F55472"/>
    <w:rsid w:val="00F60692"/>
    <w:rsid w:val="00F60C8D"/>
    <w:rsid w:val="00F63E3B"/>
    <w:rsid w:val="00F73D8E"/>
    <w:rsid w:val="00F96ED0"/>
    <w:rsid w:val="00FA128D"/>
    <w:rsid w:val="00FA539A"/>
    <w:rsid w:val="00FA627B"/>
    <w:rsid w:val="00FB2156"/>
    <w:rsid w:val="00FB60FE"/>
    <w:rsid w:val="00FC18CD"/>
    <w:rsid w:val="00FC46D5"/>
    <w:rsid w:val="00FD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403E8"/>
  <w15:docId w15:val="{C67F30C2-FB97-4919-A357-9C003E04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04AC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8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46D3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F51B8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C12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228E"/>
  </w:style>
  <w:style w:type="paragraph" w:styleId="Podnoje">
    <w:name w:val="footer"/>
    <w:basedOn w:val="Normal"/>
    <w:link w:val="PodnojeChar"/>
    <w:uiPriority w:val="99"/>
    <w:unhideWhenUsed/>
    <w:rsid w:val="00C12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2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1617</Words>
  <Characters>9220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Financije Lap</dc:creator>
  <cp:lastModifiedBy>Ured 2</cp:lastModifiedBy>
  <cp:revision>3</cp:revision>
  <dcterms:created xsi:type="dcterms:W3CDTF">2026-04-28T09:06:00Z</dcterms:created>
  <dcterms:modified xsi:type="dcterms:W3CDTF">2026-05-06T08:18:00Z</dcterms:modified>
</cp:coreProperties>
</file>