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107548" w14:paraId="7468EF15" w14:textId="77777777">
        <w:trPr>
          <w:tblCellSpacing w:w="60" w:type="dxa"/>
        </w:trPr>
        <w:tc>
          <w:tcPr>
            <w:tcW w:w="1200" w:type="pct"/>
            <w:shd w:val="clear" w:color="auto" w:fill="E7F0F9"/>
          </w:tcPr>
          <w:p w14:paraId="069A4FCC" w14:textId="77777777" w:rsidR="00107548" w:rsidRDefault="00000000">
            <w:pPr>
              <w:spacing w:after="0" w:line="240" w:lineRule="auto"/>
            </w:pPr>
            <w:r>
              <w:rPr>
                <w:b/>
              </w:rPr>
              <w:t>RKP broj</w:t>
            </w:r>
          </w:p>
        </w:tc>
        <w:tc>
          <w:tcPr>
            <w:tcW w:w="0" w:type="auto"/>
            <w:shd w:val="clear" w:color="auto" w:fill="E7F0F9"/>
          </w:tcPr>
          <w:p w14:paraId="68F404CC" w14:textId="77777777" w:rsidR="00107548" w:rsidRDefault="00000000">
            <w:pPr>
              <w:spacing w:after="0" w:line="240" w:lineRule="auto"/>
            </w:pPr>
            <w:r>
              <w:t>26112</w:t>
            </w:r>
          </w:p>
        </w:tc>
      </w:tr>
      <w:tr w:rsidR="00107548" w14:paraId="1EAFBC62" w14:textId="77777777">
        <w:trPr>
          <w:tblCellSpacing w:w="60" w:type="dxa"/>
        </w:trPr>
        <w:tc>
          <w:tcPr>
            <w:tcW w:w="1200" w:type="pct"/>
            <w:shd w:val="clear" w:color="auto" w:fill="E7F0F9"/>
          </w:tcPr>
          <w:p w14:paraId="78A8E4D2" w14:textId="77777777" w:rsidR="00107548" w:rsidRDefault="00000000">
            <w:pPr>
              <w:spacing w:after="0" w:line="240" w:lineRule="auto"/>
            </w:pPr>
            <w:r>
              <w:rPr>
                <w:b/>
              </w:rPr>
              <w:t>Naziv obveznika</w:t>
            </w:r>
          </w:p>
        </w:tc>
        <w:tc>
          <w:tcPr>
            <w:tcW w:w="0" w:type="auto"/>
            <w:shd w:val="clear" w:color="auto" w:fill="E7F0F9"/>
          </w:tcPr>
          <w:p w14:paraId="025F5796" w14:textId="77777777" w:rsidR="00107548" w:rsidRDefault="00000000">
            <w:pPr>
              <w:spacing w:after="0" w:line="240" w:lineRule="auto"/>
            </w:pPr>
            <w:r>
              <w:t xml:space="preserve">DJEČJI VRTIĆ RADOST </w:t>
            </w:r>
          </w:p>
        </w:tc>
      </w:tr>
      <w:tr w:rsidR="00107548" w14:paraId="6263BEAD" w14:textId="77777777">
        <w:trPr>
          <w:tblCellSpacing w:w="60" w:type="dxa"/>
        </w:trPr>
        <w:tc>
          <w:tcPr>
            <w:tcW w:w="1200" w:type="pct"/>
            <w:shd w:val="clear" w:color="auto" w:fill="E7F0F9"/>
          </w:tcPr>
          <w:p w14:paraId="56DAB97E" w14:textId="77777777" w:rsidR="00107548" w:rsidRDefault="00000000">
            <w:pPr>
              <w:spacing w:after="0" w:line="240" w:lineRule="auto"/>
            </w:pPr>
            <w:r>
              <w:rPr>
                <w:b/>
              </w:rPr>
              <w:t>Razina</w:t>
            </w:r>
          </w:p>
        </w:tc>
        <w:tc>
          <w:tcPr>
            <w:tcW w:w="0" w:type="auto"/>
            <w:shd w:val="clear" w:color="auto" w:fill="E7F0F9"/>
          </w:tcPr>
          <w:p w14:paraId="200B08F7" w14:textId="77777777" w:rsidR="00107548" w:rsidRDefault="00000000">
            <w:pPr>
              <w:spacing w:after="0" w:line="240" w:lineRule="auto"/>
            </w:pPr>
            <w:r>
              <w:t>21</w:t>
            </w:r>
          </w:p>
        </w:tc>
      </w:tr>
    </w:tbl>
    <w:p w14:paraId="2796CF9C" w14:textId="77777777" w:rsidR="00107548" w:rsidRDefault="00000000">
      <w:r>
        <w:br/>
      </w:r>
    </w:p>
    <w:p w14:paraId="5FA76890" w14:textId="77777777" w:rsidR="00107548" w:rsidRDefault="00000000">
      <w:pPr>
        <w:spacing w:line="240" w:lineRule="auto"/>
        <w:jc w:val="center"/>
      </w:pPr>
      <w:r>
        <w:rPr>
          <w:b/>
          <w:sz w:val="28"/>
        </w:rPr>
        <w:t>BILJEŠKE UZ FINANCIJSKE IZVJEŠTAJE</w:t>
      </w:r>
    </w:p>
    <w:p w14:paraId="346354CC" w14:textId="77777777" w:rsidR="00107548" w:rsidRDefault="00000000">
      <w:pPr>
        <w:spacing w:line="240" w:lineRule="auto"/>
        <w:jc w:val="center"/>
      </w:pPr>
      <w:r>
        <w:rPr>
          <w:b/>
          <w:sz w:val="28"/>
        </w:rPr>
        <w:t>ZA RAZDOBLJE</w:t>
      </w:r>
    </w:p>
    <w:p w14:paraId="61B8F2F2" w14:textId="77777777" w:rsidR="00107548" w:rsidRDefault="00000000">
      <w:pPr>
        <w:spacing w:line="240" w:lineRule="auto"/>
        <w:jc w:val="center"/>
      </w:pPr>
      <w:r>
        <w:rPr>
          <w:b/>
          <w:sz w:val="28"/>
        </w:rPr>
        <w:t>I - XII 2025.</w:t>
      </w:r>
    </w:p>
    <w:p w14:paraId="0F4D09C8" w14:textId="77777777" w:rsidR="00107548" w:rsidRDefault="00107548"/>
    <w:p w14:paraId="197CE54C" w14:textId="77777777" w:rsidR="00107548" w:rsidRDefault="00000000">
      <w:pPr>
        <w:keepNext/>
        <w:spacing w:line="240" w:lineRule="auto"/>
        <w:jc w:val="center"/>
      </w:pPr>
      <w:r>
        <w:rPr>
          <w:b/>
          <w:sz w:val="28"/>
        </w:rPr>
        <w:t>Izvještaj o prihodima i rashodima, primicima i izdacima</w:t>
      </w:r>
    </w:p>
    <w:p w14:paraId="67754B74" w14:textId="77777777" w:rsidR="00107548"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4E01BF0C" w14:textId="77777777">
        <w:trPr>
          <w:cantSplit/>
        </w:trPr>
        <w:tc>
          <w:tcPr>
            <w:tcW w:w="700" w:type="dxa"/>
            <w:shd w:val="clear" w:color="auto" w:fill="E7F0F9"/>
            <w:tcMar>
              <w:top w:w="0" w:type="dxa"/>
              <w:bottom w:w="0" w:type="dxa"/>
            </w:tcMar>
            <w:vAlign w:val="center"/>
          </w:tcPr>
          <w:p w14:paraId="19DC9FD9"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ED013A"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54ED29"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1ADE44"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CD9C2B"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ECD059" w14:textId="77777777" w:rsidR="00107548" w:rsidRDefault="00000000">
            <w:pPr>
              <w:keepNext/>
              <w:keepLines/>
              <w:spacing w:after="0" w:line="240" w:lineRule="auto"/>
              <w:jc w:val="center"/>
            </w:pPr>
            <w:r>
              <w:rPr>
                <w:b/>
                <w:sz w:val="18"/>
              </w:rPr>
              <w:t>Indeks (%)</w:t>
            </w:r>
          </w:p>
        </w:tc>
      </w:tr>
      <w:tr w:rsidR="00107548" w14:paraId="0677632C" w14:textId="77777777">
        <w:trPr>
          <w:cantSplit/>
          <w:trHeight w:val="560"/>
        </w:trPr>
        <w:tc>
          <w:tcPr>
            <w:tcW w:w="700" w:type="dxa"/>
            <w:tcMar>
              <w:top w:w="0" w:type="dxa"/>
              <w:bottom w:w="0" w:type="dxa"/>
            </w:tcMar>
            <w:vAlign w:val="center"/>
          </w:tcPr>
          <w:p w14:paraId="340B0B99" w14:textId="77777777" w:rsidR="00107548" w:rsidRDefault="00000000">
            <w:pPr>
              <w:keepNext/>
              <w:keepLines/>
              <w:spacing w:after="0" w:line="240" w:lineRule="auto"/>
            </w:pPr>
            <w:r>
              <w:rPr>
                <w:sz w:val="18"/>
              </w:rPr>
              <w:t>6</w:t>
            </w:r>
          </w:p>
        </w:tc>
        <w:tc>
          <w:tcPr>
            <w:tcW w:w="3180" w:type="dxa"/>
            <w:tcMar>
              <w:top w:w="0" w:type="dxa"/>
              <w:bottom w:w="0" w:type="dxa"/>
            </w:tcMar>
            <w:vAlign w:val="center"/>
          </w:tcPr>
          <w:p w14:paraId="26C8B710" w14:textId="77777777" w:rsidR="0010754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D23A96A" w14:textId="77777777" w:rsidR="00107548" w:rsidRDefault="00000000">
            <w:pPr>
              <w:keepNext/>
              <w:keepLines/>
              <w:spacing w:after="0" w:line="240" w:lineRule="auto"/>
            </w:pPr>
            <w:r>
              <w:rPr>
                <w:sz w:val="18"/>
              </w:rPr>
              <w:t>6</w:t>
            </w:r>
          </w:p>
        </w:tc>
        <w:tc>
          <w:tcPr>
            <w:tcW w:w="1860" w:type="dxa"/>
            <w:tcMar>
              <w:top w:w="0" w:type="dxa"/>
              <w:bottom w:w="0" w:type="dxa"/>
            </w:tcMar>
            <w:vAlign w:val="center"/>
          </w:tcPr>
          <w:p w14:paraId="5C274815" w14:textId="77777777" w:rsidR="00107548" w:rsidRDefault="00000000">
            <w:pPr>
              <w:keepNext/>
              <w:keepLines/>
              <w:spacing w:after="0" w:line="240" w:lineRule="auto"/>
              <w:jc w:val="right"/>
            </w:pPr>
            <w:r>
              <w:rPr>
                <w:sz w:val="18"/>
              </w:rPr>
              <w:t>2.804.840,87</w:t>
            </w:r>
          </w:p>
        </w:tc>
        <w:tc>
          <w:tcPr>
            <w:tcW w:w="1860" w:type="dxa"/>
            <w:tcMar>
              <w:top w:w="0" w:type="dxa"/>
              <w:bottom w:w="0" w:type="dxa"/>
            </w:tcMar>
            <w:vAlign w:val="center"/>
          </w:tcPr>
          <w:p w14:paraId="6A054224" w14:textId="77777777" w:rsidR="00107548" w:rsidRDefault="00000000">
            <w:pPr>
              <w:keepNext/>
              <w:keepLines/>
              <w:spacing w:after="0" w:line="240" w:lineRule="auto"/>
              <w:jc w:val="right"/>
            </w:pPr>
            <w:r>
              <w:rPr>
                <w:sz w:val="18"/>
              </w:rPr>
              <w:t>3.495.177,46</w:t>
            </w:r>
          </w:p>
        </w:tc>
        <w:tc>
          <w:tcPr>
            <w:tcW w:w="700" w:type="dxa"/>
            <w:tcMar>
              <w:top w:w="0" w:type="dxa"/>
              <w:bottom w:w="0" w:type="dxa"/>
            </w:tcMar>
            <w:vAlign w:val="center"/>
          </w:tcPr>
          <w:p w14:paraId="66C74A39" w14:textId="77777777" w:rsidR="00107548" w:rsidRDefault="00000000">
            <w:pPr>
              <w:keepNext/>
              <w:keepLines/>
              <w:spacing w:after="0" w:line="240" w:lineRule="auto"/>
              <w:jc w:val="right"/>
            </w:pPr>
            <w:r>
              <w:rPr>
                <w:sz w:val="18"/>
              </w:rPr>
              <w:t>124,6</w:t>
            </w:r>
          </w:p>
        </w:tc>
      </w:tr>
      <w:tr w:rsidR="00107548" w14:paraId="63E23F21" w14:textId="77777777">
        <w:trPr>
          <w:cantSplit/>
          <w:trHeight w:val="560"/>
        </w:trPr>
        <w:tc>
          <w:tcPr>
            <w:tcW w:w="700" w:type="dxa"/>
            <w:tcMar>
              <w:top w:w="0" w:type="dxa"/>
              <w:bottom w:w="0" w:type="dxa"/>
            </w:tcMar>
            <w:vAlign w:val="center"/>
          </w:tcPr>
          <w:p w14:paraId="2D244921" w14:textId="77777777" w:rsidR="00107548" w:rsidRDefault="00000000">
            <w:pPr>
              <w:keepNext/>
              <w:keepLines/>
              <w:spacing w:after="0" w:line="240" w:lineRule="auto"/>
            </w:pPr>
            <w:r>
              <w:rPr>
                <w:sz w:val="18"/>
              </w:rPr>
              <w:t>3</w:t>
            </w:r>
          </w:p>
        </w:tc>
        <w:tc>
          <w:tcPr>
            <w:tcW w:w="3180" w:type="dxa"/>
            <w:tcMar>
              <w:top w:w="0" w:type="dxa"/>
              <w:bottom w:w="0" w:type="dxa"/>
            </w:tcMar>
            <w:vAlign w:val="center"/>
          </w:tcPr>
          <w:p w14:paraId="64164F07" w14:textId="77777777" w:rsidR="0010754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6E2A9CB" w14:textId="77777777" w:rsidR="00107548" w:rsidRDefault="00000000">
            <w:pPr>
              <w:keepNext/>
              <w:keepLines/>
              <w:spacing w:after="0" w:line="240" w:lineRule="auto"/>
            </w:pPr>
            <w:r>
              <w:rPr>
                <w:sz w:val="18"/>
              </w:rPr>
              <w:t>3</w:t>
            </w:r>
          </w:p>
        </w:tc>
        <w:tc>
          <w:tcPr>
            <w:tcW w:w="1860" w:type="dxa"/>
            <w:tcMar>
              <w:top w:w="0" w:type="dxa"/>
              <w:bottom w:w="0" w:type="dxa"/>
            </w:tcMar>
            <w:vAlign w:val="center"/>
          </w:tcPr>
          <w:p w14:paraId="009899F5" w14:textId="77777777" w:rsidR="00107548" w:rsidRDefault="00000000">
            <w:pPr>
              <w:keepNext/>
              <w:keepLines/>
              <w:spacing w:after="0" w:line="240" w:lineRule="auto"/>
              <w:jc w:val="right"/>
            </w:pPr>
            <w:r>
              <w:rPr>
                <w:sz w:val="18"/>
              </w:rPr>
              <w:t>2.785.617,44</w:t>
            </w:r>
          </w:p>
        </w:tc>
        <w:tc>
          <w:tcPr>
            <w:tcW w:w="1860" w:type="dxa"/>
            <w:tcMar>
              <w:top w:w="0" w:type="dxa"/>
              <w:bottom w:w="0" w:type="dxa"/>
            </w:tcMar>
            <w:vAlign w:val="center"/>
          </w:tcPr>
          <w:p w14:paraId="7956EADF" w14:textId="77777777" w:rsidR="00107548" w:rsidRDefault="00000000">
            <w:pPr>
              <w:keepNext/>
              <w:keepLines/>
              <w:spacing w:after="0" w:line="240" w:lineRule="auto"/>
              <w:jc w:val="right"/>
            </w:pPr>
            <w:r>
              <w:rPr>
                <w:sz w:val="18"/>
              </w:rPr>
              <w:t>3.685.086,68</w:t>
            </w:r>
          </w:p>
        </w:tc>
        <w:tc>
          <w:tcPr>
            <w:tcW w:w="700" w:type="dxa"/>
            <w:tcMar>
              <w:top w:w="0" w:type="dxa"/>
              <w:bottom w:w="0" w:type="dxa"/>
            </w:tcMar>
            <w:vAlign w:val="center"/>
          </w:tcPr>
          <w:p w14:paraId="167D66ED" w14:textId="77777777" w:rsidR="00107548" w:rsidRDefault="00000000">
            <w:pPr>
              <w:keepNext/>
              <w:keepLines/>
              <w:spacing w:after="0" w:line="240" w:lineRule="auto"/>
              <w:jc w:val="right"/>
            </w:pPr>
            <w:r>
              <w:rPr>
                <w:sz w:val="18"/>
              </w:rPr>
              <w:t>132,3</w:t>
            </w:r>
          </w:p>
        </w:tc>
      </w:tr>
      <w:tr w:rsidR="00107548" w14:paraId="02D4FF73" w14:textId="77777777">
        <w:trPr>
          <w:cantSplit/>
          <w:trHeight w:val="560"/>
        </w:trPr>
        <w:tc>
          <w:tcPr>
            <w:tcW w:w="700" w:type="dxa"/>
            <w:tcMar>
              <w:top w:w="0" w:type="dxa"/>
              <w:bottom w:w="0" w:type="dxa"/>
            </w:tcMar>
            <w:vAlign w:val="center"/>
          </w:tcPr>
          <w:p w14:paraId="799CB531" w14:textId="77777777" w:rsidR="00107548" w:rsidRDefault="00107548">
            <w:pPr>
              <w:keepNext/>
              <w:keepLines/>
              <w:spacing w:after="0" w:line="240" w:lineRule="auto"/>
            </w:pPr>
          </w:p>
        </w:tc>
        <w:tc>
          <w:tcPr>
            <w:tcW w:w="3180" w:type="dxa"/>
            <w:tcMar>
              <w:top w:w="0" w:type="dxa"/>
              <w:bottom w:w="0" w:type="dxa"/>
            </w:tcMar>
            <w:vAlign w:val="center"/>
          </w:tcPr>
          <w:p w14:paraId="0BE021B3" w14:textId="77777777" w:rsidR="00107548"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30797E1C" w14:textId="77777777" w:rsidR="00107548" w:rsidRDefault="00000000">
            <w:pPr>
              <w:keepNext/>
              <w:keepLines/>
              <w:spacing w:after="0" w:line="240" w:lineRule="auto"/>
            </w:pPr>
            <w:r>
              <w:rPr>
                <w:b/>
                <w:sz w:val="18"/>
              </w:rPr>
              <w:t>Y001</w:t>
            </w:r>
          </w:p>
        </w:tc>
        <w:tc>
          <w:tcPr>
            <w:tcW w:w="1860" w:type="dxa"/>
            <w:tcMar>
              <w:top w:w="0" w:type="dxa"/>
              <w:bottom w:w="0" w:type="dxa"/>
            </w:tcMar>
            <w:vAlign w:val="center"/>
          </w:tcPr>
          <w:p w14:paraId="3FE7C6D9" w14:textId="77777777" w:rsidR="00107548" w:rsidRDefault="00000000">
            <w:pPr>
              <w:keepNext/>
              <w:keepLines/>
              <w:spacing w:after="0" w:line="240" w:lineRule="auto"/>
              <w:jc w:val="right"/>
            </w:pPr>
            <w:r>
              <w:rPr>
                <w:b/>
                <w:sz w:val="18"/>
              </w:rPr>
              <w:t>0,00</w:t>
            </w:r>
          </w:p>
        </w:tc>
        <w:tc>
          <w:tcPr>
            <w:tcW w:w="1860" w:type="dxa"/>
            <w:tcMar>
              <w:top w:w="0" w:type="dxa"/>
              <w:bottom w:w="0" w:type="dxa"/>
            </w:tcMar>
            <w:vAlign w:val="center"/>
          </w:tcPr>
          <w:p w14:paraId="39C44208" w14:textId="77777777" w:rsidR="00107548" w:rsidRDefault="00000000">
            <w:pPr>
              <w:keepNext/>
              <w:keepLines/>
              <w:spacing w:after="0" w:line="240" w:lineRule="auto"/>
              <w:jc w:val="right"/>
            </w:pPr>
            <w:r>
              <w:rPr>
                <w:b/>
                <w:sz w:val="18"/>
              </w:rPr>
              <w:t>189.909,22</w:t>
            </w:r>
          </w:p>
        </w:tc>
        <w:tc>
          <w:tcPr>
            <w:tcW w:w="700" w:type="dxa"/>
            <w:tcMar>
              <w:top w:w="0" w:type="dxa"/>
              <w:bottom w:w="0" w:type="dxa"/>
            </w:tcMar>
            <w:vAlign w:val="center"/>
          </w:tcPr>
          <w:p w14:paraId="39260685" w14:textId="77777777" w:rsidR="00107548" w:rsidRDefault="00000000">
            <w:pPr>
              <w:keepNext/>
              <w:keepLines/>
              <w:spacing w:after="0" w:line="240" w:lineRule="auto"/>
              <w:jc w:val="right"/>
            </w:pPr>
            <w:r>
              <w:rPr>
                <w:b/>
                <w:sz w:val="18"/>
              </w:rPr>
              <w:t>-</w:t>
            </w:r>
          </w:p>
        </w:tc>
      </w:tr>
      <w:tr w:rsidR="00107548" w14:paraId="17DB9F4F" w14:textId="77777777">
        <w:trPr>
          <w:cantSplit/>
          <w:trHeight w:val="560"/>
        </w:trPr>
        <w:tc>
          <w:tcPr>
            <w:tcW w:w="700" w:type="dxa"/>
            <w:tcMar>
              <w:top w:w="0" w:type="dxa"/>
              <w:bottom w:w="0" w:type="dxa"/>
            </w:tcMar>
            <w:vAlign w:val="center"/>
          </w:tcPr>
          <w:p w14:paraId="40589E2B" w14:textId="77777777" w:rsidR="00107548" w:rsidRDefault="00000000">
            <w:pPr>
              <w:keepNext/>
              <w:keepLines/>
              <w:spacing w:after="0" w:line="240" w:lineRule="auto"/>
            </w:pPr>
            <w:r>
              <w:rPr>
                <w:sz w:val="18"/>
              </w:rPr>
              <w:t>7</w:t>
            </w:r>
          </w:p>
        </w:tc>
        <w:tc>
          <w:tcPr>
            <w:tcW w:w="3180" w:type="dxa"/>
            <w:tcMar>
              <w:top w:w="0" w:type="dxa"/>
              <w:bottom w:w="0" w:type="dxa"/>
            </w:tcMar>
            <w:vAlign w:val="center"/>
          </w:tcPr>
          <w:p w14:paraId="22B8A4BA" w14:textId="77777777" w:rsidR="00107548"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0943A88" w14:textId="77777777" w:rsidR="00107548" w:rsidRDefault="00000000">
            <w:pPr>
              <w:keepNext/>
              <w:keepLines/>
              <w:spacing w:after="0" w:line="240" w:lineRule="auto"/>
            </w:pPr>
            <w:r>
              <w:rPr>
                <w:sz w:val="18"/>
              </w:rPr>
              <w:t>7</w:t>
            </w:r>
          </w:p>
        </w:tc>
        <w:tc>
          <w:tcPr>
            <w:tcW w:w="1860" w:type="dxa"/>
            <w:tcMar>
              <w:top w:w="0" w:type="dxa"/>
              <w:bottom w:w="0" w:type="dxa"/>
            </w:tcMar>
            <w:vAlign w:val="center"/>
          </w:tcPr>
          <w:p w14:paraId="71962767" w14:textId="77777777" w:rsidR="00107548" w:rsidRDefault="00000000">
            <w:pPr>
              <w:keepNext/>
              <w:keepLines/>
              <w:spacing w:after="0" w:line="240" w:lineRule="auto"/>
              <w:jc w:val="right"/>
            </w:pPr>
            <w:r>
              <w:rPr>
                <w:sz w:val="18"/>
              </w:rPr>
              <w:t>0,00</w:t>
            </w:r>
          </w:p>
        </w:tc>
        <w:tc>
          <w:tcPr>
            <w:tcW w:w="1860" w:type="dxa"/>
            <w:tcMar>
              <w:top w:w="0" w:type="dxa"/>
              <w:bottom w:w="0" w:type="dxa"/>
            </w:tcMar>
            <w:vAlign w:val="center"/>
          </w:tcPr>
          <w:p w14:paraId="28729CDF" w14:textId="77777777" w:rsidR="00107548" w:rsidRDefault="00000000">
            <w:pPr>
              <w:keepNext/>
              <w:keepLines/>
              <w:spacing w:after="0" w:line="240" w:lineRule="auto"/>
              <w:jc w:val="right"/>
            </w:pPr>
            <w:r>
              <w:rPr>
                <w:sz w:val="18"/>
              </w:rPr>
              <w:t>0,00</w:t>
            </w:r>
          </w:p>
        </w:tc>
        <w:tc>
          <w:tcPr>
            <w:tcW w:w="700" w:type="dxa"/>
            <w:tcMar>
              <w:top w:w="0" w:type="dxa"/>
              <w:bottom w:w="0" w:type="dxa"/>
            </w:tcMar>
            <w:vAlign w:val="center"/>
          </w:tcPr>
          <w:p w14:paraId="4FF8D3A1" w14:textId="77777777" w:rsidR="00107548" w:rsidRDefault="00000000">
            <w:pPr>
              <w:keepNext/>
              <w:keepLines/>
              <w:spacing w:after="0" w:line="240" w:lineRule="auto"/>
              <w:jc w:val="right"/>
            </w:pPr>
            <w:r>
              <w:rPr>
                <w:sz w:val="18"/>
              </w:rPr>
              <w:t>-</w:t>
            </w:r>
          </w:p>
        </w:tc>
      </w:tr>
      <w:tr w:rsidR="00107548" w14:paraId="4918F83E" w14:textId="77777777">
        <w:trPr>
          <w:cantSplit/>
          <w:trHeight w:val="560"/>
        </w:trPr>
        <w:tc>
          <w:tcPr>
            <w:tcW w:w="700" w:type="dxa"/>
            <w:tcMar>
              <w:top w:w="0" w:type="dxa"/>
              <w:bottom w:w="0" w:type="dxa"/>
            </w:tcMar>
            <w:vAlign w:val="center"/>
          </w:tcPr>
          <w:p w14:paraId="5F7B48AD" w14:textId="77777777" w:rsidR="00107548" w:rsidRDefault="00000000">
            <w:pPr>
              <w:keepNext/>
              <w:keepLines/>
              <w:spacing w:after="0" w:line="240" w:lineRule="auto"/>
            </w:pPr>
            <w:r>
              <w:rPr>
                <w:sz w:val="18"/>
              </w:rPr>
              <w:t>4</w:t>
            </w:r>
          </w:p>
        </w:tc>
        <w:tc>
          <w:tcPr>
            <w:tcW w:w="3180" w:type="dxa"/>
            <w:tcMar>
              <w:top w:w="0" w:type="dxa"/>
              <w:bottom w:w="0" w:type="dxa"/>
            </w:tcMar>
            <w:vAlign w:val="center"/>
          </w:tcPr>
          <w:p w14:paraId="17A010C8" w14:textId="77777777" w:rsidR="0010754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2B08CC3" w14:textId="77777777" w:rsidR="00107548" w:rsidRDefault="00000000">
            <w:pPr>
              <w:keepNext/>
              <w:keepLines/>
              <w:spacing w:after="0" w:line="240" w:lineRule="auto"/>
            </w:pPr>
            <w:r>
              <w:rPr>
                <w:sz w:val="18"/>
              </w:rPr>
              <w:t>4</w:t>
            </w:r>
          </w:p>
        </w:tc>
        <w:tc>
          <w:tcPr>
            <w:tcW w:w="1860" w:type="dxa"/>
            <w:tcMar>
              <w:top w:w="0" w:type="dxa"/>
              <w:bottom w:w="0" w:type="dxa"/>
            </w:tcMar>
            <w:vAlign w:val="center"/>
          </w:tcPr>
          <w:p w14:paraId="7A15194F" w14:textId="77777777" w:rsidR="00107548" w:rsidRDefault="00000000">
            <w:pPr>
              <w:keepNext/>
              <w:keepLines/>
              <w:spacing w:after="0" w:line="240" w:lineRule="auto"/>
              <w:jc w:val="right"/>
            </w:pPr>
            <w:r>
              <w:rPr>
                <w:sz w:val="18"/>
              </w:rPr>
              <w:t>16.752,01</w:t>
            </w:r>
          </w:p>
        </w:tc>
        <w:tc>
          <w:tcPr>
            <w:tcW w:w="1860" w:type="dxa"/>
            <w:tcMar>
              <w:top w:w="0" w:type="dxa"/>
              <w:bottom w:w="0" w:type="dxa"/>
            </w:tcMar>
            <w:vAlign w:val="center"/>
          </w:tcPr>
          <w:p w14:paraId="1678F14D" w14:textId="77777777" w:rsidR="00107548" w:rsidRDefault="00000000">
            <w:pPr>
              <w:keepNext/>
              <w:keepLines/>
              <w:spacing w:after="0" w:line="240" w:lineRule="auto"/>
              <w:jc w:val="right"/>
            </w:pPr>
            <w:r>
              <w:rPr>
                <w:sz w:val="18"/>
              </w:rPr>
              <w:t>68.894,33</w:t>
            </w:r>
          </w:p>
        </w:tc>
        <w:tc>
          <w:tcPr>
            <w:tcW w:w="700" w:type="dxa"/>
            <w:tcMar>
              <w:top w:w="0" w:type="dxa"/>
              <w:bottom w:w="0" w:type="dxa"/>
            </w:tcMar>
            <w:vAlign w:val="center"/>
          </w:tcPr>
          <w:p w14:paraId="38CDC55B" w14:textId="77777777" w:rsidR="00107548" w:rsidRDefault="00000000">
            <w:pPr>
              <w:keepNext/>
              <w:keepLines/>
              <w:spacing w:after="0" w:line="240" w:lineRule="auto"/>
              <w:jc w:val="right"/>
            </w:pPr>
            <w:r>
              <w:rPr>
                <w:sz w:val="18"/>
              </w:rPr>
              <w:t>411,3</w:t>
            </w:r>
          </w:p>
        </w:tc>
      </w:tr>
      <w:tr w:rsidR="00107548" w14:paraId="20961480" w14:textId="77777777">
        <w:trPr>
          <w:cantSplit/>
          <w:trHeight w:val="560"/>
        </w:trPr>
        <w:tc>
          <w:tcPr>
            <w:tcW w:w="700" w:type="dxa"/>
            <w:tcMar>
              <w:top w:w="0" w:type="dxa"/>
              <w:bottom w:w="0" w:type="dxa"/>
            </w:tcMar>
            <w:vAlign w:val="center"/>
          </w:tcPr>
          <w:p w14:paraId="5DF8479A" w14:textId="77777777" w:rsidR="00107548" w:rsidRDefault="00107548">
            <w:pPr>
              <w:keepNext/>
              <w:keepLines/>
              <w:spacing w:after="0" w:line="240" w:lineRule="auto"/>
            </w:pPr>
          </w:p>
        </w:tc>
        <w:tc>
          <w:tcPr>
            <w:tcW w:w="3180" w:type="dxa"/>
            <w:tcMar>
              <w:top w:w="0" w:type="dxa"/>
              <w:bottom w:w="0" w:type="dxa"/>
            </w:tcMar>
            <w:vAlign w:val="center"/>
          </w:tcPr>
          <w:p w14:paraId="18DFBA10" w14:textId="77777777" w:rsidR="00107548"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9F1A67E" w14:textId="77777777" w:rsidR="00107548" w:rsidRDefault="00000000">
            <w:pPr>
              <w:keepNext/>
              <w:keepLines/>
              <w:spacing w:after="0" w:line="240" w:lineRule="auto"/>
            </w:pPr>
            <w:r>
              <w:rPr>
                <w:b/>
                <w:sz w:val="18"/>
              </w:rPr>
              <w:t>Y002</w:t>
            </w:r>
          </w:p>
        </w:tc>
        <w:tc>
          <w:tcPr>
            <w:tcW w:w="1860" w:type="dxa"/>
            <w:tcMar>
              <w:top w:w="0" w:type="dxa"/>
              <w:bottom w:w="0" w:type="dxa"/>
            </w:tcMar>
            <w:vAlign w:val="center"/>
          </w:tcPr>
          <w:p w14:paraId="268D0FD5" w14:textId="77777777" w:rsidR="00107548" w:rsidRDefault="00000000">
            <w:pPr>
              <w:keepNext/>
              <w:keepLines/>
              <w:spacing w:after="0" w:line="240" w:lineRule="auto"/>
              <w:jc w:val="right"/>
            </w:pPr>
            <w:r>
              <w:rPr>
                <w:b/>
                <w:sz w:val="18"/>
              </w:rPr>
              <w:t>16.752,01</w:t>
            </w:r>
          </w:p>
        </w:tc>
        <w:tc>
          <w:tcPr>
            <w:tcW w:w="1860" w:type="dxa"/>
            <w:tcMar>
              <w:top w:w="0" w:type="dxa"/>
              <w:bottom w:w="0" w:type="dxa"/>
            </w:tcMar>
            <w:vAlign w:val="center"/>
          </w:tcPr>
          <w:p w14:paraId="0CA532FA" w14:textId="77777777" w:rsidR="00107548" w:rsidRDefault="00000000">
            <w:pPr>
              <w:keepNext/>
              <w:keepLines/>
              <w:spacing w:after="0" w:line="240" w:lineRule="auto"/>
              <w:jc w:val="right"/>
            </w:pPr>
            <w:r>
              <w:rPr>
                <w:b/>
                <w:sz w:val="18"/>
              </w:rPr>
              <w:t>68.894,33</w:t>
            </w:r>
          </w:p>
        </w:tc>
        <w:tc>
          <w:tcPr>
            <w:tcW w:w="700" w:type="dxa"/>
            <w:tcMar>
              <w:top w:w="0" w:type="dxa"/>
              <w:bottom w:w="0" w:type="dxa"/>
            </w:tcMar>
            <w:vAlign w:val="center"/>
          </w:tcPr>
          <w:p w14:paraId="38A15712" w14:textId="77777777" w:rsidR="00107548" w:rsidRDefault="00000000">
            <w:pPr>
              <w:keepNext/>
              <w:keepLines/>
              <w:spacing w:after="0" w:line="240" w:lineRule="auto"/>
              <w:jc w:val="right"/>
            </w:pPr>
            <w:r>
              <w:rPr>
                <w:b/>
                <w:sz w:val="18"/>
              </w:rPr>
              <w:t>411,3</w:t>
            </w:r>
          </w:p>
        </w:tc>
      </w:tr>
      <w:tr w:rsidR="00107548" w14:paraId="327A1ED1" w14:textId="77777777">
        <w:trPr>
          <w:cantSplit/>
          <w:trHeight w:val="560"/>
        </w:trPr>
        <w:tc>
          <w:tcPr>
            <w:tcW w:w="700" w:type="dxa"/>
            <w:tcMar>
              <w:top w:w="0" w:type="dxa"/>
              <w:bottom w:w="0" w:type="dxa"/>
            </w:tcMar>
            <w:vAlign w:val="center"/>
          </w:tcPr>
          <w:p w14:paraId="389D2680" w14:textId="77777777" w:rsidR="00107548" w:rsidRDefault="00000000">
            <w:pPr>
              <w:keepNext/>
              <w:keepLines/>
              <w:spacing w:after="0" w:line="240" w:lineRule="auto"/>
            </w:pPr>
            <w:r>
              <w:rPr>
                <w:sz w:val="18"/>
              </w:rPr>
              <w:t>8</w:t>
            </w:r>
          </w:p>
        </w:tc>
        <w:tc>
          <w:tcPr>
            <w:tcW w:w="3180" w:type="dxa"/>
            <w:tcMar>
              <w:top w:w="0" w:type="dxa"/>
              <w:bottom w:w="0" w:type="dxa"/>
            </w:tcMar>
            <w:vAlign w:val="center"/>
          </w:tcPr>
          <w:p w14:paraId="7FDAD895" w14:textId="77777777" w:rsidR="00107548"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9B3D567" w14:textId="77777777" w:rsidR="00107548" w:rsidRDefault="00000000">
            <w:pPr>
              <w:keepNext/>
              <w:keepLines/>
              <w:spacing w:after="0" w:line="240" w:lineRule="auto"/>
            </w:pPr>
            <w:r>
              <w:rPr>
                <w:sz w:val="18"/>
              </w:rPr>
              <w:t>8</w:t>
            </w:r>
          </w:p>
        </w:tc>
        <w:tc>
          <w:tcPr>
            <w:tcW w:w="1860" w:type="dxa"/>
            <w:tcMar>
              <w:top w:w="0" w:type="dxa"/>
              <w:bottom w:w="0" w:type="dxa"/>
            </w:tcMar>
            <w:vAlign w:val="center"/>
          </w:tcPr>
          <w:p w14:paraId="530E7AE7" w14:textId="77777777" w:rsidR="00107548" w:rsidRDefault="00000000">
            <w:pPr>
              <w:keepNext/>
              <w:keepLines/>
              <w:spacing w:after="0" w:line="240" w:lineRule="auto"/>
              <w:jc w:val="right"/>
            </w:pPr>
            <w:r>
              <w:rPr>
                <w:sz w:val="18"/>
              </w:rPr>
              <w:t>0,00</w:t>
            </w:r>
          </w:p>
        </w:tc>
        <w:tc>
          <w:tcPr>
            <w:tcW w:w="1860" w:type="dxa"/>
            <w:tcMar>
              <w:top w:w="0" w:type="dxa"/>
              <w:bottom w:w="0" w:type="dxa"/>
            </w:tcMar>
            <w:vAlign w:val="center"/>
          </w:tcPr>
          <w:p w14:paraId="6D8DC961" w14:textId="77777777" w:rsidR="00107548" w:rsidRDefault="00000000">
            <w:pPr>
              <w:keepNext/>
              <w:keepLines/>
              <w:spacing w:after="0" w:line="240" w:lineRule="auto"/>
              <w:jc w:val="right"/>
            </w:pPr>
            <w:r>
              <w:rPr>
                <w:sz w:val="18"/>
              </w:rPr>
              <w:t>0,00</w:t>
            </w:r>
          </w:p>
        </w:tc>
        <w:tc>
          <w:tcPr>
            <w:tcW w:w="700" w:type="dxa"/>
            <w:tcMar>
              <w:top w:w="0" w:type="dxa"/>
              <w:bottom w:w="0" w:type="dxa"/>
            </w:tcMar>
            <w:vAlign w:val="center"/>
          </w:tcPr>
          <w:p w14:paraId="737389CB" w14:textId="77777777" w:rsidR="00107548" w:rsidRDefault="00000000">
            <w:pPr>
              <w:keepNext/>
              <w:keepLines/>
              <w:spacing w:after="0" w:line="240" w:lineRule="auto"/>
              <w:jc w:val="right"/>
            </w:pPr>
            <w:r>
              <w:rPr>
                <w:sz w:val="18"/>
              </w:rPr>
              <w:t>-</w:t>
            </w:r>
          </w:p>
        </w:tc>
      </w:tr>
      <w:tr w:rsidR="00107548" w14:paraId="1DD4771B" w14:textId="77777777">
        <w:trPr>
          <w:cantSplit/>
          <w:trHeight w:val="560"/>
        </w:trPr>
        <w:tc>
          <w:tcPr>
            <w:tcW w:w="700" w:type="dxa"/>
            <w:tcMar>
              <w:top w:w="0" w:type="dxa"/>
              <w:bottom w:w="0" w:type="dxa"/>
            </w:tcMar>
            <w:vAlign w:val="center"/>
          </w:tcPr>
          <w:p w14:paraId="11FD0B53" w14:textId="77777777" w:rsidR="00107548" w:rsidRDefault="00000000">
            <w:pPr>
              <w:keepNext/>
              <w:keepLines/>
              <w:spacing w:after="0" w:line="240" w:lineRule="auto"/>
            </w:pPr>
            <w:r>
              <w:rPr>
                <w:sz w:val="18"/>
              </w:rPr>
              <w:t>5</w:t>
            </w:r>
          </w:p>
        </w:tc>
        <w:tc>
          <w:tcPr>
            <w:tcW w:w="3180" w:type="dxa"/>
            <w:tcMar>
              <w:top w:w="0" w:type="dxa"/>
              <w:bottom w:w="0" w:type="dxa"/>
            </w:tcMar>
            <w:vAlign w:val="center"/>
          </w:tcPr>
          <w:p w14:paraId="33A82900" w14:textId="77777777" w:rsidR="00107548"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539A12B" w14:textId="77777777" w:rsidR="00107548" w:rsidRDefault="00000000">
            <w:pPr>
              <w:keepNext/>
              <w:keepLines/>
              <w:spacing w:after="0" w:line="240" w:lineRule="auto"/>
            </w:pPr>
            <w:r>
              <w:rPr>
                <w:sz w:val="18"/>
              </w:rPr>
              <w:t>5</w:t>
            </w:r>
          </w:p>
        </w:tc>
        <w:tc>
          <w:tcPr>
            <w:tcW w:w="1860" w:type="dxa"/>
            <w:tcMar>
              <w:top w:w="0" w:type="dxa"/>
              <w:bottom w:w="0" w:type="dxa"/>
            </w:tcMar>
            <w:vAlign w:val="center"/>
          </w:tcPr>
          <w:p w14:paraId="1EE8C2FE" w14:textId="77777777" w:rsidR="00107548" w:rsidRDefault="00000000">
            <w:pPr>
              <w:keepNext/>
              <w:keepLines/>
              <w:spacing w:after="0" w:line="240" w:lineRule="auto"/>
              <w:jc w:val="right"/>
            </w:pPr>
            <w:r>
              <w:rPr>
                <w:sz w:val="18"/>
              </w:rPr>
              <w:t>0,00</w:t>
            </w:r>
          </w:p>
        </w:tc>
        <w:tc>
          <w:tcPr>
            <w:tcW w:w="1860" w:type="dxa"/>
            <w:tcMar>
              <w:top w:w="0" w:type="dxa"/>
              <w:bottom w:w="0" w:type="dxa"/>
            </w:tcMar>
            <w:vAlign w:val="center"/>
          </w:tcPr>
          <w:p w14:paraId="628D51FA" w14:textId="77777777" w:rsidR="00107548" w:rsidRDefault="00000000">
            <w:pPr>
              <w:keepNext/>
              <w:keepLines/>
              <w:spacing w:after="0" w:line="240" w:lineRule="auto"/>
              <w:jc w:val="right"/>
            </w:pPr>
            <w:r>
              <w:rPr>
                <w:sz w:val="18"/>
              </w:rPr>
              <w:t>0,00</w:t>
            </w:r>
          </w:p>
        </w:tc>
        <w:tc>
          <w:tcPr>
            <w:tcW w:w="700" w:type="dxa"/>
            <w:tcMar>
              <w:top w:w="0" w:type="dxa"/>
              <w:bottom w:w="0" w:type="dxa"/>
            </w:tcMar>
            <w:vAlign w:val="center"/>
          </w:tcPr>
          <w:p w14:paraId="628EDD81" w14:textId="77777777" w:rsidR="00107548" w:rsidRDefault="00000000">
            <w:pPr>
              <w:keepNext/>
              <w:keepLines/>
              <w:spacing w:after="0" w:line="240" w:lineRule="auto"/>
              <w:jc w:val="right"/>
            </w:pPr>
            <w:r>
              <w:rPr>
                <w:sz w:val="18"/>
              </w:rPr>
              <w:t>-</w:t>
            </w:r>
          </w:p>
        </w:tc>
      </w:tr>
      <w:tr w:rsidR="00107548" w14:paraId="3CBE4B5C" w14:textId="77777777">
        <w:trPr>
          <w:cantSplit/>
          <w:trHeight w:val="560"/>
        </w:trPr>
        <w:tc>
          <w:tcPr>
            <w:tcW w:w="700" w:type="dxa"/>
            <w:tcMar>
              <w:top w:w="0" w:type="dxa"/>
              <w:bottom w:w="0" w:type="dxa"/>
            </w:tcMar>
            <w:vAlign w:val="center"/>
          </w:tcPr>
          <w:p w14:paraId="7AEA0718" w14:textId="77777777" w:rsidR="00107548" w:rsidRDefault="00107548">
            <w:pPr>
              <w:keepNext/>
              <w:keepLines/>
              <w:spacing w:after="0" w:line="240" w:lineRule="auto"/>
            </w:pPr>
          </w:p>
        </w:tc>
        <w:tc>
          <w:tcPr>
            <w:tcW w:w="3180" w:type="dxa"/>
            <w:tcMar>
              <w:top w:w="0" w:type="dxa"/>
              <w:bottom w:w="0" w:type="dxa"/>
            </w:tcMar>
            <w:vAlign w:val="center"/>
          </w:tcPr>
          <w:p w14:paraId="7F1F1E13" w14:textId="77777777" w:rsidR="00107548"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7D1B091" w14:textId="77777777" w:rsidR="00107548" w:rsidRDefault="00000000">
            <w:pPr>
              <w:keepNext/>
              <w:keepLines/>
              <w:spacing w:after="0" w:line="240" w:lineRule="auto"/>
            </w:pPr>
            <w:r>
              <w:rPr>
                <w:b/>
                <w:sz w:val="18"/>
              </w:rPr>
              <w:t>X003, Y003</w:t>
            </w:r>
          </w:p>
        </w:tc>
        <w:tc>
          <w:tcPr>
            <w:tcW w:w="1860" w:type="dxa"/>
            <w:tcMar>
              <w:top w:w="0" w:type="dxa"/>
              <w:bottom w:w="0" w:type="dxa"/>
            </w:tcMar>
            <w:vAlign w:val="center"/>
          </w:tcPr>
          <w:p w14:paraId="726F99A4" w14:textId="77777777" w:rsidR="00107548" w:rsidRDefault="00000000">
            <w:pPr>
              <w:keepNext/>
              <w:keepLines/>
              <w:spacing w:after="0" w:line="240" w:lineRule="auto"/>
              <w:jc w:val="right"/>
            </w:pPr>
            <w:r>
              <w:rPr>
                <w:b/>
                <w:sz w:val="18"/>
              </w:rPr>
              <w:t>0,00</w:t>
            </w:r>
          </w:p>
        </w:tc>
        <w:tc>
          <w:tcPr>
            <w:tcW w:w="1860" w:type="dxa"/>
            <w:tcMar>
              <w:top w:w="0" w:type="dxa"/>
              <w:bottom w:w="0" w:type="dxa"/>
            </w:tcMar>
            <w:vAlign w:val="center"/>
          </w:tcPr>
          <w:p w14:paraId="3E662928" w14:textId="77777777" w:rsidR="00107548" w:rsidRDefault="00000000">
            <w:pPr>
              <w:keepNext/>
              <w:keepLines/>
              <w:spacing w:after="0" w:line="240" w:lineRule="auto"/>
              <w:jc w:val="right"/>
            </w:pPr>
            <w:r>
              <w:rPr>
                <w:b/>
                <w:sz w:val="18"/>
              </w:rPr>
              <w:t>0,00</w:t>
            </w:r>
          </w:p>
        </w:tc>
        <w:tc>
          <w:tcPr>
            <w:tcW w:w="700" w:type="dxa"/>
            <w:tcMar>
              <w:top w:w="0" w:type="dxa"/>
              <w:bottom w:w="0" w:type="dxa"/>
            </w:tcMar>
            <w:vAlign w:val="center"/>
          </w:tcPr>
          <w:p w14:paraId="7045B1AE" w14:textId="77777777" w:rsidR="00107548" w:rsidRDefault="00000000">
            <w:pPr>
              <w:keepNext/>
              <w:keepLines/>
              <w:spacing w:after="0" w:line="240" w:lineRule="auto"/>
              <w:jc w:val="right"/>
            </w:pPr>
            <w:r>
              <w:rPr>
                <w:b/>
                <w:sz w:val="18"/>
              </w:rPr>
              <w:t>-</w:t>
            </w:r>
          </w:p>
        </w:tc>
      </w:tr>
      <w:tr w:rsidR="00107548" w14:paraId="4011FF8A" w14:textId="77777777">
        <w:trPr>
          <w:cantSplit/>
          <w:trHeight w:val="560"/>
        </w:trPr>
        <w:tc>
          <w:tcPr>
            <w:tcW w:w="700" w:type="dxa"/>
            <w:tcMar>
              <w:top w:w="0" w:type="dxa"/>
              <w:bottom w:w="0" w:type="dxa"/>
            </w:tcMar>
            <w:vAlign w:val="center"/>
          </w:tcPr>
          <w:p w14:paraId="6B5DD8AB" w14:textId="77777777" w:rsidR="00107548" w:rsidRDefault="00107548">
            <w:pPr>
              <w:keepNext/>
              <w:keepLines/>
              <w:spacing w:after="0" w:line="240" w:lineRule="auto"/>
            </w:pPr>
          </w:p>
        </w:tc>
        <w:tc>
          <w:tcPr>
            <w:tcW w:w="3180" w:type="dxa"/>
            <w:tcMar>
              <w:top w:w="0" w:type="dxa"/>
              <w:bottom w:w="0" w:type="dxa"/>
            </w:tcMar>
            <w:vAlign w:val="center"/>
          </w:tcPr>
          <w:p w14:paraId="0A4E0692" w14:textId="77777777" w:rsidR="00107548"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6E5EB89F" w14:textId="77777777" w:rsidR="00107548" w:rsidRDefault="00000000">
            <w:pPr>
              <w:keepNext/>
              <w:keepLines/>
              <w:spacing w:after="0" w:line="240" w:lineRule="auto"/>
            </w:pPr>
            <w:r>
              <w:rPr>
                <w:b/>
                <w:sz w:val="18"/>
              </w:rPr>
              <w:t>Y005</w:t>
            </w:r>
          </w:p>
        </w:tc>
        <w:tc>
          <w:tcPr>
            <w:tcW w:w="1860" w:type="dxa"/>
            <w:tcMar>
              <w:top w:w="0" w:type="dxa"/>
              <w:bottom w:w="0" w:type="dxa"/>
            </w:tcMar>
            <w:vAlign w:val="center"/>
          </w:tcPr>
          <w:p w14:paraId="42DDA4B2" w14:textId="77777777" w:rsidR="00107548" w:rsidRDefault="00000000">
            <w:pPr>
              <w:keepNext/>
              <w:keepLines/>
              <w:spacing w:after="0" w:line="240" w:lineRule="auto"/>
              <w:jc w:val="right"/>
            </w:pPr>
            <w:r>
              <w:rPr>
                <w:b/>
                <w:sz w:val="18"/>
              </w:rPr>
              <w:t>0,00</w:t>
            </w:r>
          </w:p>
        </w:tc>
        <w:tc>
          <w:tcPr>
            <w:tcW w:w="1860" w:type="dxa"/>
            <w:tcMar>
              <w:top w:w="0" w:type="dxa"/>
              <w:bottom w:w="0" w:type="dxa"/>
            </w:tcMar>
            <w:vAlign w:val="center"/>
          </w:tcPr>
          <w:p w14:paraId="4C042119" w14:textId="77777777" w:rsidR="00107548" w:rsidRDefault="00000000">
            <w:pPr>
              <w:keepNext/>
              <w:keepLines/>
              <w:spacing w:after="0" w:line="240" w:lineRule="auto"/>
              <w:jc w:val="right"/>
            </w:pPr>
            <w:r>
              <w:rPr>
                <w:b/>
                <w:sz w:val="18"/>
              </w:rPr>
              <w:t>258.803,55</w:t>
            </w:r>
          </w:p>
        </w:tc>
        <w:tc>
          <w:tcPr>
            <w:tcW w:w="700" w:type="dxa"/>
            <w:tcMar>
              <w:top w:w="0" w:type="dxa"/>
              <w:bottom w:w="0" w:type="dxa"/>
            </w:tcMar>
            <w:vAlign w:val="center"/>
          </w:tcPr>
          <w:p w14:paraId="55768D27" w14:textId="77777777" w:rsidR="00107548" w:rsidRDefault="00000000">
            <w:pPr>
              <w:keepNext/>
              <w:keepLines/>
              <w:spacing w:after="0" w:line="240" w:lineRule="auto"/>
              <w:jc w:val="right"/>
            </w:pPr>
            <w:r>
              <w:rPr>
                <w:b/>
                <w:sz w:val="18"/>
              </w:rPr>
              <w:t>-</w:t>
            </w:r>
          </w:p>
        </w:tc>
      </w:tr>
    </w:tbl>
    <w:p w14:paraId="0D8519F7" w14:textId="77777777" w:rsidR="00107548" w:rsidRDefault="00107548">
      <w:pPr>
        <w:spacing w:after="0"/>
      </w:pPr>
    </w:p>
    <w:p w14:paraId="4641E17C" w14:textId="77777777" w:rsidR="00107548" w:rsidRDefault="00000000">
      <w:pPr>
        <w:jc w:val="both"/>
      </w:pPr>
      <w:r>
        <w:t xml:space="preserve">U razdoblju od 1. siječnja do 31. prosinca 2025. prihodi poslovanja ostvareni su u iznosu od  3.495.177,46 EUR te su za 24,6% viši u odnosu na prethodnu godinu.  Najznačajnije povećanje prihoda poslovanja ostvareno je od prihoda iz nadležnog proračuna za financiranje  rashoda poslovanja od Grada Jastrebarskog.  Najznačajnije smanjenje prihoda poslovanja bilježi se na ostalim nespomenutim prihodima koji se odnose na uplate roditelja za smještaj djece u vrtić, budući da je od 1.1.2025. vrtić besplatan za roditelje koji oboje imaju </w:t>
      </w:r>
      <w:r>
        <w:lastRenderedPageBreak/>
        <w:t>prebivalište na području Grada Jastrebarskog. Rashodi poslovanja u razdoblju od 1. siječnja do 31. prosinca 2025. ostvareni su u iznosu od 3.685.086,68 EUR te su za 32,3% viši u odnosu na prethodno izvještajno razdoblje. Najznačajnija povećanja rashoda evidentirana su unutar materijalnih rashoda te na rashodima za zaposlene. Porast rashoda za zaposlene posljedica je uključivanja rashoda za plaće za trinaest mjeseci  te povećanje plaća radi primjene Uredbe Vlade RH o visini osnovice za obračun plaće u javnim službama u 2025. godini te povećanje broja radnih mjesta. Unutar materijalnih rashoda najviše su rasli rashodi ostalih usluga radi proslave 50. obljetnice osnivanja Dječjeg vrtića Radost, rashodi za sitan inventar radi zamjene sitnog inventara povezanih uz pojavu dječjih glista u skupinama. Najznačajnije smanjenje rashoda poslovanja bilježi se na financijskim rashodima uslijed pada broja transakcija te priprema za ulazak u Riznicu, radi čega je s 31.12.2025. postavljen banci zahtjev za zatvaranjem žiro računa Dječjeg vrtića Radost. U izvještajnom razdoblju nisu ostvareni prihodi od prodaje nefinancijske imovine, dok su rashodi za nabavu nefinancijske imovine ostvareni u iznosu od 68.894,33 EUR. Navedeni rashod odnosi se na nabavu dotrajale opreme te na dodatno ulaganje na građevinskom objektu za usluge geodetske izmjere te izrade glavnog projekta dogradnje objekta Radost 1. U izvještajnom razdoblju nisu ostvareni primici i izdaci od financijske imovine i zaduživanja.  U razdoblju od 1. siječnja do 31. prosinca 2025.  ostvaren je manjak prihoda poslovanja u iznosu od 189.909,22 EUR, manjak prihoda od nefinancijske imovine u iznosu od 68.894,33 EUR, slijedom čega je na kraju izvještajnog razdoblja ostvaren ukupan manjak prihoda i primitaka u iznosu od 258.803,55 EUR koji će biti pokriven u sljedećem izvještajnom razdoblju priznavanjem prihoda u trenutku naplate. Ovaj manjak je tzv. metodološki manjak koji nastaje radi razlike u trenutku priznavanja prihoda i rashoda  zbog propisane  primjene modificiranog obračunskog načela nastanka događaja kod kojeg se prihodi priznaju u trenutku naplate, a rashodi u trenutku nastanka događaja i u izvještajnom razdoblju na koje se odnose.</w:t>
      </w:r>
    </w:p>
    <w:p w14:paraId="68743A32" w14:textId="77777777" w:rsidR="00107548" w:rsidRDefault="00000000">
      <w:r>
        <w:br/>
      </w:r>
    </w:p>
    <w:p w14:paraId="4DE97C6F" w14:textId="77777777" w:rsidR="00107548"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105C5993" w14:textId="77777777">
        <w:trPr>
          <w:cantSplit/>
        </w:trPr>
        <w:tc>
          <w:tcPr>
            <w:tcW w:w="700" w:type="dxa"/>
            <w:shd w:val="clear" w:color="auto" w:fill="E7F0F9"/>
            <w:tcMar>
              <w:top w:w="0" w:type="dxa"/>
              <w:bottom w:w="0" w:type="dxa"/>
            </w:tcMar>
            <w:vAlign w:val="center"/>
          </w:tcPr>
          <w:p w14:paraId="11579A39"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C445C3"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B52780"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B93549"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3E1EEA"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34D858" w14:textId="77777777" w:rsidR="00107548" w:rsidRDefault="00000000">
            <w:pPr>
              <w:keepNext/>
              <w:keepLines/>
              <w:spacing w:after="0" w:line="240" w:lineRule="auto"/>
              <w:jc w:val="center"/>
            </w:pPr>
            <w:r>
              <w:rPr>
                <w:b/>
                <w:sz w:val="18"/>
              </w:rPr>
              <w:t>Indeks (%)</w:t>
            </w:r>
          </w:p>
        </w:tc>
      </w:tr>
      <w:tr w:rsidR="00107548" w14:paraId="5833F8AE" w14:textId="77777777">
        <w:trPr>
          <w:cantSplit/>
          <w:trHeight w:val="560"/>
        </w:trPr>
        <w:tc>
          <w:tcPr>
            <w:tcW w:w="700" w:type="dxa"/>
            <w:tcMar>
              <w:top w:w="0" w:type="dxa"/>
              <w:bottom w:w="0" w:type="dxa"/>
            </w:tcMar>
            <w:vAlign w:val="center"/>
          </w:tcPr>
          <w:p w14:paraId="41E51952" w14:textId="77777777" w:rsidR="00107548" w:rsidRDefault="00000000">
            <w:pPr>
              <w:keepNext/>
              <w:keepLines/>
              <w:spacing w:after="0" w:line="240" w:lineRule="auto"/>
            </w:pPr>
            <w:r>
              <w:rPr>
                <w:sz w:val="18"/>
              </w:rPr>
              <w:t>6</w:t>
            </w:r>
          </w:p>
        </w:tc>
        <w:tc>
          <w:tcPr>
            <w:tcW w:w="3180" w:type="dxa"/>
            <w:tcMar>
              <w:top w:w="0" w:type="dxa"/>
              <w:bottom w:w="0" w:type="dxa"/>
            </w:tcMar>
            <w:vAlign w:val="center"/>
          </w:tcPr>
          <w:p w14:paraId="0D092C1E" w14:textId="77777777" w:rsidR="0010754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3EE3FC2" w14:textId="77777777" w:rsidR="00107548" w:rsidRDefault="00000000">
            <w:pPr>
              <w:keepNext/>
              <w:keepLines/>
              <w:spacing w:after="0" w:line="240" w:lineRule="auto"/>
            </w:pPr>
            <w:r>
              <w:rPr>
                <w:sz w:val="18"/>
              </w:rPr>
              <w:t>6</w:t>
            </w:r>
          </w:p>
        </w:tc>
        <w:tc>
          <w:tcPr>
            <w:tcW w:w="1860" w:type="dxa"/>
            <w:tcMar>
              <w:top w:w="0" w:type="dxa"/>
              <w:bottom w:w="0" w:type="dxa"/>
            </w:tcMar>
            <w:vAlign w:val="center"/>
          </w:tcPr>
          <w:p w14:paraId="5610CC8B" w14:textId="77777777" w:rsidR="00107548" w:rsidRDefault="00000000">
            <w:pPr>
              <w:keepNext/>
              <w:keepLines/>
              <w:spacing w:after="0" w:line="240" w:lineRule="auto"/>
              <w:jc w:val="right"/>
            </w:pPr>
            <w:r>
              <w:rPr>
                <w:sz w:val="18"/>
              </w:rPr>
              <w:t>2.804.840,87</w:t>
            </w:r>
          </w:p>
        </w:tc>
        <w:tc>
          <w:tcPr>
            <w:tcW w:w="1860" w:type="dxa"/>
            <w:tcMar>
              <w:top w:w="0" w:type="dxa"/>
              <w:bottom w:w="0" w:type="dxa"/>
            </w:tcMar>
            <w:vAlign w:val="center"/>
          </w:tcPr>
          <w:p w14:paraId="5D83CCE2" w14:textId="77777777" w:rsidR="00107548" w:rsidRDefault="00000000">
            <w:pPr>
              <w:keepNext/>
              <w:keepLines/>
              <w:spacing w:after="0" w:line="240" w:lineRule="auto"/>
              <w:jc w:val="right"/>
            </w:pPr>
            <w:r>
              <w:rPr>
                <w:sz w:val="18"/>
              </w:rPr>
              <w:t>3.495.177,46</w:t>
            </w:r>
          </w:p>
        </w:tc>
        <w:tc>
          <w:tcPr>
            <w:tcW w:w="700" w:type="dxa"/>
            <w:tcMar>
              <w:top w:w="0" w:type="dxa"/>
              <w:bottom w:w="0" w:type="dxa"/>
            </w:tcMar>
            <w:vAlign w:val="center"/>
          </w:tcPr>
          <w:p w14:paraId="2457D285" w14:textId="77777777" w:rsidR="00107548" w:rsidRDefault="00000000">
            <w:pPr>
              <w:keepNext/>
              <w:keepLines/>
              <w:spacing w:after="0" w:line="240" w:lineRule="auto"/>
              <w:jc w:val="right"/>
            </w:pPr>
            <w:r>
              <w:rPr>
                <w:sz w:val="18"/>
              </w:rPr>
              <w:t>124,6</w:t>
            </w:r>
          </w:p>
        </w:tc>
      </w:tr>
    </w:tbl>
    <w:p w14:paraId="5CD8062C" w14:textId="77777777" w:rsidR="00107548" w:rsidRDefault="00107548">
      <w:pPr>
        <w:spacing w:after="0"/>
      </w:pPr>
    </w:p>
    <w:p w14:paraId="6671B374" w14:textId="77777777" w:rsidR="00107548" w:rsidRDefault="00000000">
      <w:pPr>
        <w:jc w:val="both"/>
      </w:pPr>
      <w:r>
        <w:t xml:space="preserve">Prihodi poslovanja uključuju prihode iz nadležnog proračuna, sredstva Ministarstva znanosti i obrazovanja za sufinanciranje javnih potreba djece s teškoćama i u </w:t>
      </w:r>
      <w:proofErr w:type="spellStart"/>
      <w:r>
        <w:t>predškoli</w:t>
      </w:r>
      <w:proofErr w:type="spellEnd"/>
      <w:r>
        <w:t>, prihode od sufinanciranja cijene usluga od strane roditelja koji nemaju prebivalište na području Grada Jastrebarskog ili pohađaju Montessori program, prihode od najma prostora, prihode od donacija i kamata. Ukupni prihodi poslovanja porasli su za 24,6 %  u najvećoj mjeri  radi povećanja prihoda iz nadležnog proračuna koji je radi uvođenja besplatnog vrtića i  drastičnog smanjenja prihoda od roditelja  preuzeo u najvećoj mjeri teret financiranja rashoda Dječjeg vrtića Radost.</w:t>
      </w:r>
    </w:p>
    <w:p w14:paraId="32FE5171" w14:textId="77777777" w:rsidR="00107548" w:rsidRDefault="00107548"/>
    <w:p w14:paraId="61872FE5" w14:textId="77777777" w:rsidR="00107548" w:rsidRDefault="00000000">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03095528" w14:textId="77777777">
        <w:trPr>
          <w:cantSplit/>
        </w:trPr>
        <w:tc>
          <w:tcPr>
            <w:tcW w:w="700" w:type="dxa"/>
            <w:shd w:val="clear" w:color="auto" w:fill="E7F0F9"/>
            <w:tcMar>
              <w:top w:w="0" w:type="dxa"/>
              <w:bottom w:w="0" w:type="dxa"/>
            </w:tcMar>
            <w:vAlign w:val="center"/>
          </w:tcPr>
          <w:p w14:paraId="1A4547D9"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E219A2"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FE58D4"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A2BC52"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1F60A4"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CB5F06" w14:textId="77777777" w:rsidR="00107548" w:rsidRDefault="00000000">
            <w:pPr>
              <w:keepNext/>
              <w:keepLines/>
              <w:spacing w:after="0" w:line="240" w:lineRule="auto"/>
              <w:jc w:val="center"/>
            </w:pPr>
            <w:r>
              <w:rPr>
                <w:b/>
                <w:sz w:val="18"/>
              </w:rPr>
              <w:t>Indeks (%)</w:t>
            </w:r>
          </w:p>
        </w:tc>
      </w:tr>
      <w:tr w:rsidR="00107548" w14:paraId="2C97D570" w14:textId="77777777">
        <w:trPr>
          <w:cantSplit/>
          <w:trHeight w:val="560"/>
        </w:trPr>
        <w:tc>
          <w:tcPr>
            <w:tcW w:w="700" w:type="dxa"/>
            <w:tcMar>
              <w:top w:w="0" w:type="dxa"/>
              <w:bottom w:w="0" w:type="dxa"/>
            </w:tcMar>
            <w:vAlign w:val="center"/>
          </w:tcPr>
          <w:p w14:paraId="18148932" w14:textId="77777777" w:rsidR="00107548" w:rsidRDefault="00000000">
            <w:pPr>
              <w:keepNext/>
              <w:keepLines/>
              <w:spacing w:after="0" w:line="240" w:lineRule="auto"/>
            </w:pPr>
            <w:r>
              <w:rPr>
                <w:sz w:val="18"/>
              </w:rPr>
              <w:t>63</w:t>
            </w:r>
          </w:p>
        </w:tc>
        <w:tc>
          <w:tcPr>
            <w:tcW w:w="3180" w:type="dxa"/>
            <w:tcMar>
              <w:top w:w="0" w:type="dxa"/>
              <w:bottom w:w="0" w:type="dxa"/>
            </w:tcMar>
            <w:vAlign w:val="center"/>
          </w:tcPr>
          <w:p w14:paraId="66DFF657" w14:textId="77777777" w:rsidR="00107548"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38FA5AC5" w14:textId="77777777" w:rsidR="00107548" w:rsidRDefault="00000000">
            <w:pPr>
              <w:keepNext/>
              <w:keepLines/>
              <w:spacing w:after="0" w:line="240" w:lineRule="auto"/>
            </w:pPr>
            <w:r>
              <w:rPr>
                <w:sz w:val="18"/>
              </w:rPr>
              <w:t>63</w:t>
            </w:r>
          </w:p>
        </w:tc>
        <w:tc>
          <w:tcPr>
            <w:tcW w:w="1860" w:type="dxa"/>
            <w:tcMar>
              <w:top w:w="0" w:type="dxa"/>
              <w:bottom w:w="0" w:type="dxa"/>
            </w:tcMar>
            <w:vAlign w:val="center"/>
          </w:tcPr>
          <w:p w14:paraId="7779185F" w14:textId="77777777" w:rsidR="00107548" w:rsidRDefault="00000000">
            <w:pPr>
              <w:keepNext/>
              <w:keepLines/>
              <w:spacing w:after="0" w:line="240" w:lineRule="auto"/>
              <w:jc w:val="right"/>
            </w:pPr>
            <w:r>
              <w:rPr>
                <w:sz w:val="18"/>
              </w:rPr>
              <w:t>20.468,80</w:t>
            </w:r>
          </w:p>
        </w:tc>
        <w:tc>
          <w:tcPr>
            <w:tcW w:w="1860" w:type="dxa"/>
            <w:tcMar>
              <w:top w:w="0" w:type="dxa"/>
              <w:bottom w:w="0" w:type="dxa"/>
            </w:tcMar>
            <w:vAlign w:val="center"/>
          </w:tcPr>
          <w:p w14:paraId="7BA8E86C" w14:textId="77777777" w:rsidR="00107548" w:rsidRDefault="00000000">
            <w:pPr>
              <w:keepNext/>
              <w:keepLines/>
              <w:spacing w:after="0" w:line="240" w:lineRule="auto"/>
              <w:jc w:val="right"/>
            </w:pPr>
            <w:r>
              <w:rPr>
                <w:sz w:val="18"/>
              </w:rPr>
              <w:t>16.361,40</w:t>
            </w:r>
          </w:p>
        </w:tc>
        <w:tc>
          <w:tcPr>
            <w:tcW w:w="700" w:type="dxa"/>
            <w:tcMar>
              <w:top w:w="0" w:type="dxa"/>
              <w:bottom w:w="0" w:type="dxa"/>
            </w:tcMar>
            <w:vAlign w:val="center"/>
          </w:tcPr>
          <w:p w14:paraId="19E97770" w14:textId="77777777" w:rsidR="00107548" w:rsidRDefault="00000000">
            <w:pPr>
              <w:keepNext/>
              <w:keepLines/>
              <w:spacing w:after="0" w:line="240" w:lineRule="auto"/>
              <w:jc w:val="right"/>
            </w:pPr>
            <w:r>
              <w:rPr>
                <w:sz w:val="18"/>
              </w:rPr>
              <w:t>79,9</w:t>
            </w:r>
          </w:p>
        </w:tc>
      </w:tr>
    </w:tbl>
    <w:p w14:paraId="57E3E3AE" w14:textId="77777777" w:rsidR="00107548" w:rsidRDefault="00107548">
      <w:pPr>
        <w:spacing w:after="0"/>
      </w:pPr>
    </w:p>
    <w:p w14:paraId="5CA27AAD" w14:textId="77777777" w:rsidR="00107548" w:rsidRDefault="00000000">
      <w:r>
        <w:t xml:space="preserve">Smanjenje  ostvarenja prihoda za 20,1% od Ministarstva znanosti i obrazovanja za sufinanciranje javnih potreba djece s teškoćama i djece u </w:t>
      </w:r>
      <w:proofErr w:type="spellStart"/>
      <w:r>
        <w:t>predškoli</w:t>
      </w:r>
      <w:proofErr w:type="spellEnd"/>
      <w:r>
        <w:t xml:space="preserve"> posljedica je manjeg iznosa isplate drugog ciklusa u tekućem izvještajnom razdoblju, dok je u  izvještajnom razdoblju prethodne godine od strane MZO bilo isplaćeno više sredstava za dva ciklusa isplate.</w:t>
      </w:r>
    </w:p>
    <w:p w14:paraId="60493156" w14:textId="77777777" w:rsidR="00107548" w:rsidRDefault="00107548"/>
    <w:p w14:paraId="72F69F0F" w14:textId="77777777" w:rsidR="00107548"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74D87BC7" w14:textId="77777777">
        <w:trPr>
          <w:cantSplit/>
        </w:trPr>
        <w:tc>
          <w:tcPr>
            <w:tcW w:w="700" w:type="dxa"/>
            <w:shd w:val="clear" w:color="auto" w:fill="E7F0F9"/>
            <w:tcMar>
              <w:top w:w="0" w:type="dxa"/>
              <w:bottom w:w="0" w:type="dxa"/>
            </w:tcMar>
            <w:vAlign w:val="center"/>
          </w:tcPr>
          <w:p w14:paraId="7A40F516"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0749E6"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AACE9B"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C4BFD1"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FF6E8C"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40BE7C" w14:textId="77777777" w:rsidR="00107548" w:rsidRDefault="00000000">
            <w:pPr>
              <w:keepNext/>
              <w:keepLines/>
              <w:spacing w:after="0" w:line="240" w:lineRule="auto"/>
              <w:jc w:val="center"/>
            </w:pPr>
            <w:r>
              <w:rPr>
                <w:b/>
                <w:sz w:val="18"/>
              </w:rPr>
              <w:t>Indeks (%)</w:t>
            </w:r>
          </w:p>
        </w:tc>
      </w:tr>
      <w:tr w:rsidR="00107548" w14:paraId="12B27BC5" w14:textId="77777777">
        <w:trPr>
          <w:cantSplit/>
          <w:trHeight w:val="560"/>
        </w:trPr>
        <w:tc>
          <w:tcPr>
            <w:tcW w:w="700" w:type="dxa"/>
            <w:tcMar>
              <w:top w:w="0" w:type="dxa"/>
              <w:bottom w:w="0" w:type="dxa"/>
            </w:tcMar>
            <w:vAlign w:val="center"/>
          </w:tcPr>
          <w:p w14:paraId="30116E3D" w14:textId="77777777" w:rsidR="00107548" w:rsidRDefault="00000000">
            <w:pPr>
              <w:keepNext/>
              <w:keepLines/>
              <w:spacing w:after="0" w:line="240" w:lineRule="auto"/>
            </w:pPr>
            <w:r>
              <w:rPr>
                <w:sz w:val="18"/>
              </w:rPr>
              <w:t>6615</w:t>
            </w:r>
          </w:p>
        </w:tc>
        <w:tc>
          <w:tcPr>
            <w:tcW w:w="3180" w:type="dxa"/>
            <w:tcMar>
              <w:top w:w="0" w:type="dxa"/>
              <w:bottom w:w="0" w:type="dxa"/>
            </w:tcMar>
            <w:vAlign w:val="center"/>
          </w:tcPr>
          <w:p w14:paraId="27BEF832" w14:textId="77777777" w:rsidR="00107548"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64446E6D" w14:textId="77777777" w:rsidR="00107548" w:rsidRDefault="00000000">
            <w:pPr>
              <w:keepNext/>
              <w:keepLines/>
              <w:spacing w:after="0" w:line="240" w:lineRule="auto"/>
            </w:pPr>
            <w:r>
              <w:rPr>
                <w:sz w:val="18"/>
              </w:rPr>
              <w:t>6615</w:t>
            </w:r>
          </w:p>
        </w:tc>
        <w:tc>
          <w:tcPr>
            <w:tcW w:w="1860" w:type="dxa"/>
            <w:tcMar>
              <w:top w:w="0" w:type="dxa"/>
              <w:bottom w:w="0" w:type="dxa"/>
            </w:tcMar>
            <w:vAlign w:val="center"/>
          </w:tcPr>
          <w:p w14:paraId="304D4AC1" w14:textId="77777777" w:rsidR="00107548" w:rsidRDefault="00000000">
            <w:pPr>
              <w:keepNext/>
              <w:keepLines/>
              <w:spacing w:after="0" w:line="240" w:lineRule="auto"/>
              <w:jc w:val="right"/>
            </w:pPr>
            <w:r>
              <w:rPr>
                <w:sz w:val="18"/>
              </w:rPr>
              <w:t>4.080,06</w:t>
            </w:r>
          </w:p>
        </w:tc>
        <w:tc>
          <w:tcPr>
            <w:tcW w:w="1860" w:type="dxa"/>
            <w:tcMar>
              <w:top w:w="0" w:type="dxa"/>
              <w:bottom w:w="0" w:type="dxa"/>
            </w:tcMar>
            <w:vAlign w:val="center"/>
          </w:tcPr>
          <w:p w14:paraId="20398AF5" w14:textId="77777777" w:rsidR="00107548" w:rsidRDefault="00000000">
            <w:pPr>
              <w:keepNext/>
              <w:keepLines/>
              <w:spacing w:after="0" w:line="240" w:lineRule="auto"/>
              <w:jc w:val="right"/>
            </w:pPr>
            <w:r>
              <w:rPr>
                <w:sz w:val="18"/>
              </w:rPr>
              <w:t>3.117,72</w:t>
            </w:r>
          </w:p>
        </w:tc>
        <w:tc>
          <w:tcPr>
            <w:tcW w:w="700" w:type="dxa"/>
            <w:tcMar>
              <w:top w:w="0" w:type="dxa"/>
              <w:bottom w:w="0" w:type="dxa"/>
            </w:tcMar>
            <w:vAlign w:val="center"/>
          </w:tcPr>
          <w:p w14:paraId="5A949F5C" w14:textId="77777777" w:rsidR="00107548" w:rsidRDefault="00000000">
            <w:pPr>
              <w:keepNext/>
              <w:keepLines/>
              <w:spacing w:after="0" w:line="240" w:lineRule="auto"/>
              <w:jc w:val="right"/>
            </w:pPr>
            <w:r>
              <w:rPr>
                <w:sz w:val="18"/>
              </w:rPr>
              <w:t>76,4</w:t>
            </w:r>
          </w:p>
        </w:tc>
      </w:tr>
    </w:tbl>
    <w:p w14:paraId="6442E4E5" w14:textId="77777777" w:rsidR="00107548" w:rsidRDefault="00107548">
      <w:pPr>
        <w:spacing w:after="0"/>
      </w:pPr>
    </w:p>
    <w:p w14:paraId="75540519" w14:textId="77777777" w:rsidR="00107548" w:rsidRDefault="00000000">
      <w:r>
        <w:t>Smanjenje prihoda od pruženih usluga posljedica je smanjenja broja korisnika najma prostora. U tekućem izvještajnom razdoblju ostvareni su prihodi od pruženih usluga za najam prostora udruge " Naučimo puno" za kraći program učenja engleskog jezika izvan redovnog programa te za praksu studenata Učiteljskog fakulteta.</w:t>
      </w:r>
    </w:p>
    <w:p w14:paraId="33547D1B" w14:textId="77777777" w:rsidR="00107548" w:rsidRDefault="00107548"/>
    <w:p w14:paraId="4B503360" w14:textId="77777777" w:rsidR="00107548"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6CC864E7" w14:textId="77777777">
        <w:trPr>
          <w:cantSplit/>
        </w:trPr>
        <w:tc>
          <w:tcPr>
            <w:tcW w:w="700" w:type="dxa"/>
            <w:shd w:val="clear" w:color="auto" w:fill="E7F0F9"/>
            <w:tcMar>
              <w:top w:w="0" w:type="dxa"/>
              <w:bottom w:w="0" w:type="dxa"/>
            </w:tcMar>
            <w:vAlign w:val="center"/>
          </w:tcPr>
          <w:p w14:paraId="5ECFB70D"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AE4B02"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806B08"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9713E8"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E38AD1"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513E1A" w14:textId="77777777" w:rsidR="00107548" w:rsidRDefault="00000000">
            <w:pPr>
              <w:keepNext/>
              <w:keepLines/>
              <w:spacing w:after="0" w:line="240" w:lineRule="auto"/>
              <w:jc w:val="center"/>
            </w:pPr>
            <w:r>
              <w:rPr>
                <w:b/>
                <w:sz w:val="18"/>
              </w:rPr>
              <w:t>Indeks (%)</w:t>
            </w:r>
          </w:p>
        </w:tc>
      </w:tr>
      <w:tr w:rsidR="00107548" w14:paraId="0D2BBA38" w14:textId="77777777">
        <w:trPr>
          <w:cantSplit/>
          <w:trHeight w:val="560"/>
        </w:trPr>
        <w:tc>
          <w:tcPr>
            <w:tcW w:w="700" w:type="dxa"/>
            <w:tcMar>
              <w:top w:w="0" w:type="dxa"/>
              <w:bottom w:w="0" w:type="dxa"/>
            </w:tcMar>
            <w:vAlign w:val="center"/>
          </w:tcPr>
          <w:p w14:paraId="5ED3DC9D" w14:textId="77777777" w:rsidR="00107548" w:rsidRDefault="00000000">
            <w:pPr>
              <w:keepNext/>
              <w:keepLines/>
              <w:spacing w:after="0" w:line="240" w:lineRule="auto"/>
            </w:pPr>
            <w:r>
              <w:rPr>
                <w:sz w:val="18"/>
              </w:rPr>
              <w:t>6631</w:t>
            </w:r>
          </w:p>
        </w:tc>
        <w:tc>
          <w:tcPr>
            <w:tcW w:w="3180" w:type="dxa"/>
            <w:tcMar>
              <w:top w:w="0" w:type="dxa"/>
              <w:bottom w:w="0" w:type="dxa"/>
            </w:tcMar>
            <w:vAlign w:val="center"/>
          </w:tcPr>
          <w:p w14:paraId="00C3660E" w14:textId="77777777" w:rsidR="00107548" w:rsidRDefault="00000000">
            <w:pPr>
              <w:keepNext/>
              <w:keepLines/>
              <w:spacing w:after="0" w:line="240" w:lineRule="auto"/>
            </w:pPr>
            <w:r>
              <w:rPr>
                <w:sz w:val="18"/>
              </w:rPr>
              <w:t>Tekuće donacije</w:t>
            </w:r>
          </w:p>
        </w:tc>
        <w:tc>
          <w:tcPr>
            <w:tcW w:w="700" w:type="dxa"/>
            <w:tcMar>
              <w:top w:w="0" w:type="dxa"/>
              <w:bottom w:w="0" w:type="dxa"/>
            </w:tcMar>
            <w:vAlign w:val="center"/>
          </w:tcPr>
          <w:p w14:paraId="632ED397" w14:textId="77777777" w:rsidR="00107548" w:rsidRDefault="00000000">
            <w:pPr>
              <w:keepNext/>
              <w:keepLines/>
              <w:spacing w:after="0" w:line="240" w:lineRule="auto"/>
            </w:pPr>
            <w:r>
              <w:rPr>
                <w:sz w:val="18"/>
              </w:rPr>
              <w:t>6631</w:t>
            </w:r>
          </w:p>
        </w:tc>
        <w:tc>
          <w:tcPr>
            <w:tcW w:w="1860" w:type="dxa"/>
            <w:tcMar>
              <w:top w:w="0" w:type="dxa"/>
              <w:bottom w:w="0" w:type="dxa"/>
            </w:tcMar>
            <w:vAlign w:val="center"/>
          </w:tcPr>
          <w:p w14:paraId="16784404" w14:textId="77777777" w:rsidR="00107548" w:rsidRDefault="00000000">
            <w:pPr>
              <w:keepNext/>
              <w:keepLines/>
              <w:spacing w:after="0" w:line="240" w:lineRule="auto"/>
              <w:jc w:val="right"/>
            </w:pPr>
            <w:r>
              <w:rPr>
                <w:sz w:val="18"/>
              </w:rPr>
              <w:t>1.263,00</w:t>
            </w:r>
          </w:p>
        </w:tc>
        <w:tc>
          <w:tcPr>
            <w:tcW w:w="1860" w:type="dxa"/>
            <w:tcMar>
              <w:top w:w="0" w:type="dxa"/>
              <w:bottom w:w="0" w:type="dxa"/>
            </w:tcMar>
            <w:vAlign w:val="center"/>
          </w:tcPr>
          <w:p w14:paraId="1ED60B92" w14:textId="77777777" w:rsidR="00107548" w:rsidRDefault="00000000">
            <w:pPr>
              <w:keepNext/>
              <w:keepLines/>
              <w:spacing w:after="0" w:line="240" w:lineRule="auto"/>
              <w:jc w:val="right"/>
            </w:pPr>
            <w:r>
              <w:rPr>
                <w:sz w:val="18"/>
              </w:rPr>
              <w:t>300,00</w:t>
            </w:r>
          </w:p>
        </w:tc>
        <w:tc>
          <w:tcPr>
            <w:tcW w:w="700" w:type="dxa"/>
            <w:tcMar>
              <w:top w:w="0" w:type="dxa"/>
              <w:bottom w:w="0" w:type="dxa"/>
            </w:tcMar>
            <w:vAlign w:val="center"/>
          </w:tcPr>
          <w:p w14:paraId="1486A9C5" w14:textId="77777777" w:rsidR="00107548" w:rsidRDefault="00000000">
            <w:pPr>
              <w:keepNext/>
              <w:keepLines/>
              <w:spacing w:after="0" w:line="240" w:lineRule="auto"/>
              <w:jc w:val="right"/>
            </w:pPr>
            <w:r>
              <w:rPr>
                <w:sz w:val="18"/>
              </w:rPr>
              <w:t>23,8</w:t>
            </w:r>
          </w:p>
        </w:tc>
      </w:tr>
    </w:tbl>
    <w:p w14:paraId="6193AD0A" w14:textId="77777777" w:rsidR="00107548" w:rsidRDefault="00107548">
      <w:pPr>
        <w:spacing w:after="0"/>
      </w:pPr>
    </w:p>
    <w:p w14:paraId="79624966" w14:textId="77777777" w:rsidR="00107548" w:rsidRDefault="00000000">
      <w:pPr>
        <w:jc w:val="both"/>
      </w:pPr>
      <w:r>
        <w:t>U tekućem razdoblju ostvarena je niža vrijednost tekućih donacija nego u izvještajnom razdoblju prethodne godine kada su od strane Društva Naša djeca donirani mikroskopi, a u tekućem razdoblju primljena je novčana donacija za svečanost podizanja Zelene zastave u Dječjem vrtiću Radost od strane trgovačkog društva Eko Flor Plus d.o.o.</w:t>
      </w:r>
    </w:p>
    <w:p w14:paraId="4AA6B60E" w14:textId="77777777" w:rsidR="00107548" w:rsidRDefault="00107548"/>
    <w:p w14:paraId="78A3156B" w14:textId="77777777" w:rsidR="00107548" w:rsidRDefault="00000000">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13CC0AE3" w14:textId="77777777">
        <w:trPr>
          <w:cantSplit/>
        </w:trPr>
        <w:tc>
          <w:tcPr>
            <w:tcW w:w="700" w:type="dxa"/>
            <w:shd w:val="clear" w:color="auto" w:fill="E7F0F9"/>
            <w:tcMar>
              <w:top w:w="0" w:type="dxa"/>
              <w:bottom w:w="0" w:type="dxa"/>
            </w:tcMar>
            <w:vAlign w:val="center"/>
          </w:tcPr>
          <w:p w14:paraId="23799E03"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AFA18D"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D54422"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A3C91B"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66FB47"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C2D756" w14:textId="77777777" w:rsidR="00107548" w:rsidRDefault="00000000">
            <w:pPr>
              <w:keepNext/>
              <w:keepLines/>
              <w:spacing w:after="0" w:line="240" w:lineRule="auto"/>
              <w:jc w:val="center"/>
            </w:pPr>
            <w:r>
              <w:rPr>
                <w:b/>
                <w:sz w:val="18"/>
              </w:rPr>
              <w:t>Indeks (%)</w:t>
            </w:r>
          </w:p>
        </w:tc>
      </w:tr>
      <w:tr w:rsidR="00107548" w14:paraId="0F701C26" w14:textId="77777777">
        <w:trPr>
          <w:cantSplit/>
          <w:trHeight w:val="560"/>
        </w:trPr>
        <w:tc>
          <w:tcPr>
            <w:tcW w:w="700" w:type="dxa"/>
            <w:tcMar>
              <w:top w:w="0" w:type="dxa"/>
              <w:bottom w:w="0" w:type="dxa"/>
            </w:tcMar>
            <w:vAlign w:val="center"/>
          </w:tcPr>
          <w:p w14:paraId="15CA57B2" w14:textId="77777777" w:rsidR="00107548" w:rsidRDefault="00000000">
            <w:pPr>
              <w:keepNext/>
              <w:keepLines/>
              <w:spacing w:after="0" w:line="240" w:lineRule="auto"/>
            </w:pPr>
            <w:r>
              <w:rPr>
                <w:sz w:val="18"/>
              </w:rPr>
              <w:t>6632</w:t>
            </w:r>
          </w:p>
        </w:tc>
        <w:tc>
          <w:tcPr>
            <w:tcW w:w="3180" w:type="dxa"/>
            <w:tcMar>
              <w:top w:w="0" w:type="dxa"/>
              <w:bottom w:w="0" w:type="dxa"/>
            </w:tcMar>
            <w:vAlign w:val="center"/>
          </w:tcPr>
          <w:p w14:paraId="0E93081B" w14:textId="77777777" w:rsidR="00107548" w:rsidRDefault="00000000">
            <w:pPr>
              <w:keepNext/>
              <w:keepLines/>
              <w:spacing w:after="0" w:line="240" w:lineRule="auto"/>
            </w:pPr>
            <w:r>
              <w:rPr>
                <w:sz w:val="18"/>
              </w:rPr>
              <w:t>Kapitalne donacije</w:t>
            </w:r>
          </w:p>
        </w:tc>
        <w:tc>
          <w:tcPr>
            <w:tcW w:w="700" w:type="dxa"/>
            <w:tcMar>
              <w:top w:w="0" w:type="dxa"/>
              <w:bottom w:w="0" w:type="dxa"/>
            </w:tcMar>
            <w:vAlign w:val="center"/>
          </w:tcPr>
          <w:p w14:paraId="39AAAF61" w14:textId="77777777" w:rsidR="00107548" w:rsidRDefault="00000000">
            <w:pPr>
              <w:keepNext/>
              <w:keepLines/>
              <w:spacing w:after="0" w:line="240" w:lineRule="auto"/>
            </w:pPr>
            <w:r>
              <w:rPr>
                <w:sz w:val="18"/>
              </w:rPr>
              <w:t>6632</w:t>
            </w:r>
          </w:p>
        </w:tc>
        <w:tc>
          <w:tcPr>
            <w:tcW w:w="1860" w:type="dxa"/>
            <w:tcMar>
              <w:top w:w="0" w:type="dxa"/>
              <w:bottom w:w="0" w:type="dxa"/>
            </w:tcMar>
            <w:vAlign w:val="center"/>
          </w:tcPr>
          <w:p w14:paraId="6416DF39" w14:textId="77777777" w:rsidR="00107548" w:rsidRDefault="00000000">
            <w:pPr>
              <w:keepNext/>
              <w:keepLines/>
              <w:spacing w:after="0" w:line="240" w:lineRule="auto"/>
              <w:jc w:val="right"/>
            </w:pPr>
            <w:r>
              <w:rPr>
                <w:sz w:val="18"/>
              </w:rPr>
              <w:t>0,00</w:t>
            </w:r>
          </w:p>
        </w:tc>
        <w:tc>
          <w:tcPr>
            <w:tcW w:w="1860" w:type="dxa"/>
            <w:tcMar>
              <w:top w:w="0" w:type="dxa"/>
              <w:bottom w:w="0" w:type="dxa"/>
            </w:tcMar>
            <w:vAlign w:val="center"/>
          </w:tcPr>
          <w:p w14:paraId="5C7E7661" w14:textId="77777777" w:rsidR="00107548" w:rsidRDefault="00000000">
            <w:pPr>
              <w:keepNext/>
              <w:keepLines/>
              <w:spacing w:after="0" w:line="240" w:lineRule="auto"/>
              <w:jc w:val="right"/>
            </w:pPr>
            <w:r>
              <w:rPr>
                <w:sz w:val="18"/>
              </w:rPr>
              <w:t>350,00</w:t>
            </w:r>
          </w:p>
        </w:tc>
        <w:tc>
          <w:tcPr>
            <w:tcW w:w="700" w:type="dxa"/>
            <w:tcMar>
              <w:top w:w="0" w:type="dxa"/>
              <w:bottom w:w="0" w:type="dxa"/>
            </w:tcMar>
            <w:vAlign w:val="center"/>
          </w:tcPr>
          <w:p w14:paraId="7A905DEC" w14:textId="77777777" w:rsidR="00107548" w:rsidRDefault="00000000">
            <w:pPr>
              <w:keepNext/>
              <w:keepLines/>
              <w:spacing w:after="0" w:line="240" w:lineRule="auto"/>
              <w:jc w:val="right"/>
            </w:pPr>
            <w:r>
              <w:rPr>
                <w:sz w:val="18"/>
              </w:rPr>
              <w:t>-</w:t>
            </w:r>
          </w:p>
        </w:tc>
      </w:tr>
    </w:tbl>
    <w:p w14:paraId="5AF4A98E" w14:textId="77777777" w:rsidR="00107548" w:rsidRDefault="00107548">
      <w:pPr>
        <w:spacing w:after="0"/>
      </w:pPr>
    </w:p>
    <w:p w14:paraId="77199EEC" w14:textId="77777777" w:rsidR="00107548" w:rsidRDefault="00000000">
      <w:r>
        <w:t xml:space="preserve">U tekućem razdoblju ostvarena je kapitalna donacija rabljenog stolnog računala od strane obrta </w:t>
      </w:r>
      <w:proofErr w:type="spellStart"/>
      <w:r>
        <w:t>Luxor</w:t>
      </w:r>
      <w:proofErr w:type="spellEnd"/>
      <w:r>
        <w:t xml:space="preserve"> informatički poslovi, </w:t>
      </w:r>
      <w:proofErr w:type="spellStart"/>
      <w:r>
        <w:t>vl</w:t>
      </w:r>
      <w:proofErr w:type="spellEnd"/>
      <w:r>
        <w:t xml:space="preserve">. L. </w:t>
      </w:r>
      <w:proofErr w:type="spellStart"/>
      <w:r>
        <w:t>Hrković</w:t>
      </w:r>
      <w:proofErr w:type="spellEnd"/>
      <w:r>
        <w:t>.</w:t>
      </w:r>
    </w:p>
    <w:p w14:paraId="2CF2CAFB" w14:textId="77777777" w:rsidR="00107548" w:rsidRDefault="00107548"/>
    <w:p w14:paraId="7961D3C6" w14:textId="77777777" w:rsidR="00107548"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73A68C47" w14:textId="77777777">
        <w:trPr>
          <w:cantSplit/>
        </w:trPr>
        <w:tc>
          <w:tcPr>
            <w:tcW w:w="700" w:type="dxa"/>
            <w:shd w:val="clear" w:color="auto" w:fill="E7F0F9"/>
            <w:tcMar>
              <w:top w:w="0" w:type="dxa"/>
              <w:bottom w:w="0" w:type="dxa"/>
            </w:tcMar>
            <w:vAlign w:val="center"/>
          </w:tcPr>
          <w:p w14:paraId="390655E8"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1A6C3D"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B73A86"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4D02C3"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6FFC1C"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278F04" w14:textId="77777777" w:rsidR="00107548" w:rsidRDefault="00000000">
            <w:pPr>
              <w:keepNext/>
              <w:keepLines/>
              <w:spacing w:after="0" w:line="240" w:lineRule="auto"/>
              <w:jc w:val="center"/>
            </w:pPr>
            <w:r>
              <w:rPr>
                <w:b/>
                <w:sz w:val="18"/>
              </w:rPr>
              <w:t>Indeks (%)</w:t>
            </w:r>
          </w:p>
        </w:tc>
      </w:tr>
      <w:tr w:rsidR="00107548" w14:paraId="375FDB5F" w14:textId="77777777">
        <w:trPr>
          <w:cantSplit/>
          <w:trHeight w:val="560"/>
        </w:trPr>
        <w:tc>
          <w:tcPr>
            <w:tcW w:w="700" w:type="dxa"/>
            <w:tcMar>
              <w:top w:w="0" w:type="dxa"/>
              <w:bottom w:w="0" w:type="dxa"/>
            </w:tcMar>
            <w:vAlign w:val="center"/>
          </w:tcPr>
          <w:p w14:paraId="57607B59" w14:textId="77777777" w:rsidR="00107548" w:rsidRDefault="00000000">
            <w:pPr>
              <w:keepNext/>
              <w:keepLines/>
              <w:spacing w:after="0" w:line="240" w:lineRule="auto"/>
            </w:pPr>
            <w:r>
              <w:rPr>
                <w:sz w:val="18"/>
              </w:rPr>
              <w:t>6711</w:t>
            </w:r>
          </w:p>
        </w:tc>
        <w:tc>
          <w:tcPr>
            <w:tcW w:w="3180" w:type="dxa"/>
            <w:tcMar>
              <w:top w:w="0" w:type="dxa"/>
              <w:bottom w:w="0" w:type="dxa"/>
            </w:tcMar>
            <w:vAlign w:val="center"/>
          </w:tcPr>
          <w:p w14:paraId="2B68F367" w14:textId="77777777" w:rsidR="00107548"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744E89BC" w14:textId="77777777" w:rsidR="00107548" w:rsidRDefault="00000000">
            <w:pPr>
              <w:keepNext/>
              <w:keepLines/>
              <w:spacing w:after="0" w:line="240" w:lineRule="auto"/>
            </w:pPr>
            <w:r>
              <w:rPr>
                <w:sz w:val="18"/>
              </w:rPr>
              <w:t>6711</w:t>
            </w:r>
          </w:p>
        </w:tc>
        <w:tc>
          <w:tcPr>
            <w:tcW w:w="1860" w:type="dxa"/>
            <w:tcMar>
              <w:top w:w="0" w:type="dxa"/>
              <w:bottom w:w="0" w:type="dxa"/>
            </w:tcMar>
            <w:vAlign w:val="center"/>
          </w:tcPr>
          <w:p w14:paraId="0406F0E7" w14:textId="77777777" w:rsidR="00107548" w:rsidRDefault="00000000">
            <w:pPr>
              <w:keepNext/>
              <w:keepLines/>
              <w:spacing w:after="0" w:line="240" w:lineRule="auto"/>
              <w:jc w:val="right"/>
            </w:pPr>
            <w:r>
              <w:rPr>
                <w:sz w:val="18"/>
              </w:rPr>
              <w:t>2.144.567,83</w:t>
            </w:r>
          </w:p>
        </w:tc>
        <w:tc>
          <w:tcPr>
            <w:tcW w:w="1860" w:type="dxa"/>
            <w:tcMar>
              <w:top w:w="0" w:type="dxa"/>
              <w:bottom w:w="0" w:type="dxa"/>
            </w:tcMar>
            <w:vAlign w:val="center"/>
          </w:tcPr>
          <w:p w14:paraId="19548E49" w14:textId="77777777" w:rsidR="00107548" w:rsidRDefault="00000000">
            <w:pPr>
              <w:keepNext/>
              <w:keepLines/>
              <w:spacing w:after="0" w:line="240" w:lineRule="auto"/>
              <w:jc w:val="right"/>
            </w:pPr>
            <w:r>
              <w:rPr>
                <w:sz w:val="18"/>
              </w:rPr>
              <w:t>3.374.031,32</w:t>
            </w:r>
          </w:p>
        </w:tc>
        <w:tc>
          <w:tcPr>
            <w:tcW w:w="700" w:type="dxa"/>
            <w:tcMar>
              <w:top w:w="0" w:type="dxa"/>
              <w:bottom w:w="0" w:type="dxa"/>
            </w:tcMar>
            <w:vAlign w:val="center"/>
          </w:tcPr>
          <w:p w14:paraId="5BE33B1E" w14:textId="77777777" w:rsidR="00107548" w:rsidRDefault="00000000">
            <w:pPr>
              <w:keepNext/>
              <w:keepLines/>
              <w:spacing w:after="0" w:line="240" w:lineRule="auto"/>
              <w:jc w:val="right"/>
            </w:pPr>
            <w:r>
              <w:rPr>
                <w:sz w:val="18"/>
              </w:rPr>
              <w:t>157,3</w:t>
            </w:r>
          </w:p>
        </w:tc>
      </w:tr>
    </w:tbl>
    <w:p w14:paraId="736F8D72" w14:textId="77777777" w:rsidR="00107548" w:rsidRDefault="00107548">
      <w:pPr>
        <w:spacing w:after="0"/>
      </w:pPr>
    </w:p>
    <w:p w14:paraId="199248A0" w14:textId="77777777" w:rsidR="00107548" w:rsidRDefault="00000000">
      <w:r>
        <w:t>Prihodi iz nadležnog proračuna porasli su za 57,3 % kako bi se osiguralo financiranje rashoda Dječjeg vrtića Radost i nadomjestili izgubljeni prihodi od roditelja  radi uvođenja besplatnog vrtića.</w:t>
      </w:r>
    </w:p>
    <w:p w14:paraId="1BF8DF7E" w14:textId="77777777" w:rsidR="00107548" w:rsidRDefault="00107548"/>
    <w:p w14:paraId="35A2B58C" w14:textId="77777777" w:rsidR="00107548"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4EC05B5F" w14:textId="77777777">
        <w:trPr>
          <w:cantSplit/>
        </w:trPr>
        <w:tc>
          <w:tcPr>
            <w:tcW w:w="700" w:type="dxa"/>
            <w:shd w:val="clear" w:color="auto" w:fill="E7F0F9"/>
            <w:tcMar>
              <w:top w:w="0" w:type="dxa"/>
              <w:bottom w:w="0" w:type="dxa"/>
            </w:tcMar>
            <w:vAlign w:val="center"/>
          </w:tcPr>
          <w:p w14:paraId="3E1B8E5B"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311260"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9AB421"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FD4C3A"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6218D3"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5F22A2" w14:textId="77777777" w:rsidR="00107548" w:rsidRDefault="00000000">
            <w:pPr>
              <w:keepNext/>
              <w:keepLines/>
              <w:spacing w:after="0" w:line="240" w:lineRule="auto"/>
              <w:jc w:val="center"/>
            </w:pPr>
            <w:r>
              <w:rPr>
                <w:b/>
                <w:sz w:val="18"/>
              </w:rPr>
              <w:t>Indeks (%)</w:t>
            </w:r>
          </w:p>
        </w:tc>
      </w:tr>
      <w:tr w:rsidR="00107548" w14:paraId="577E8311" w14:textId="77777777">
        <w:trPr>
          <w:cantSplit/>
          <w:trHeight w:val="560"/>
        </w:trPr>
        <w:tc>
          <w:tcPr>
            <w:tcW w:w="700" w:type="dxa"/>
            <w:tcMar>
              <w:top w:w="0" w:type="dxa"/>
              <w:bottom w:w="0" w:type="dxa"/>
            </w:tcMar>
            <w:vAlign w:val="center"/>
          </w:tcPr>
          <w:p w14:paraId="447E2008" w14:textId="77777777" w:rsidR="00107548" w:rsidRDefault="00000000">
            <w:pPr>
              <w:keepNext/>
              <w:keepLines/>
              <w:spacing w:after="0" w:line="240" w:lineRule="auto"/>
            </w:pPr>
            <w:r>
              <w:rPr>
                <w:sz w:val="18"/>
              </w:rPr>
              <w:t>6712</w:t>
            </w:r>
          </w:p>
        </w:tc>
        <w:tc>
          <w:tcPr>
            <w:tcW w:w="3180" w:type="dxa"/>
            <w:tcMar>
              <w:top w:w="0" w:type="dxa"/>
              <w:bottom w:w="0" w:type="dxa"/>
            </w:tcMar>
            <w:vAlign w:val="center"/>
          </w:tcPr>
          <w:p w14:paraId="359FA88D" w14:textId="77777777" w:rsidR="00107548"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4911F44D" w14:textId="77777777" w:rsidR="00107548" w:rsidRDefault="00000000">
            <w:pPr>
              <w:keepNext/>
              <w:keepLines/>
              <w:spacing w:after="0" w:line="240" w:lineRule="auto"/>
            </w:pPr>
            <w:r>
              <w:rPr>
                <w:sz w:val="18"/>
              </w:rPr>
              <w:t>6712</w:t>
            </w:r>
          </w:p>
        </w:tc>
        <w:tc>
          <w:tcPr>
            <w:tcW w:w="1860" w:type="dxa"/>
            <w:tcMar>
              <w:top w:w="0" w:type="dxa"/>
              <w:bottom w:w="0" w:type="dxa"/>
            </w:tcMar>
            <w:vAlign w:val="center"/>
          </w:tcPr>
          <w:p w14:paraId="50D607F6" w14:textId="77777777" w:rsidR="00107548" w:rsidRDefault="00000000">
            <w:pPr>
              <w:keepNext/>
              <w:keepLines/>
              <w:spacing w:after="0" w:line="240" w:lineRule="auto"/>
              <w:jc w:val="right"/>
            </w:pPr>
            <w:r>
              <w:rPr>
                <w:sz w:val="18"/>
              </w:rPr>
              <w:t>10.248,83</w:t>
            </w:r>
          </w:p>
        </w:tc>
        <w:tc>
          <w:tcPr>
            <w:tcW w:w="1860" w:type="dxa"/>
            <w:tcMar>
              <w:top w:w="0" w:type="dxa"/>
              <w:bottom w:w="0" w:type="dxa"/>
            </w:tcMar>
            <w:vAlign w:val="center"/>
          </w:tcPr>
          <w:p w14:paraId="3DFC47FA" w14:textId="77777777" w:rsidR="00107548" w:rsidRDefault="00000000">
            <w:pPr>
              <w:keepNext/>
              <w:keepLines/>
              <w:spacing w:after="0" w:line="240" w:lineRule="auto"/>
              <w:jc w:val="right"/>
            </w:pPr>
            <w:r>
              <w:rPr>
                <w:sz w:val="18"/>
              </w:rPr>
              <w:t>52.039,39</w:t>
            </w:r>
          </w:p>
        </w:tc>
        <w:tc>
          <w:tcPr>
            <w:tcW w:w="700" w:type="dxa"/>
            <w:tcMar>
              <w:top w:w="0" w:type="dxa"/>
              <w:bottom w:w="0" w:type="dxa"/>
            </w:tcMar>
            <w:vAlign w:val="center"/>
          </w:tcPr>
          <w:p w14:paraId="126212F9" w14:textId="77777777" w:rsidR="00107548" w:rsidRDefault="00000000">
            <w:pPr>
              <w:keepNext/>
              <w:keepLines/>
              <w:spacing w:after="0" w:line="240" w:lineRule="auto"/>
              <w:jc w:val="right"/>
            </w:pPr>
            <w:r>
              <w:rPr>
                <w:sz w:val="18"/>
              </w:rPr>
              <w:t>507,8</w:t>
            </w:r>
          </w:p>
        </w:tc>
      </w:tr>
    </w:tbl>
    <w:p w14:paraId="2B770E40" w14:textId="77777777" w:rsidR="00107548" w:rsidRDefault="00107548">
      <w:pPr>
        <w:spacing w:after="0"/>
      </w:pPr>
    </w:p>
    <w:p w14:paraId="116A7662" w14:textId="77777777" w:rsidR="00107548" w:rsidRDefault="00000000">
      <w:r>
        <w:t>U izvještajnom razdoblju tekuće godine ostvareni su prihodi iz nadležnog proračuna za financiranje rashoda za nabavu nefinancijske imovine za financiranje rashoda Kapitalnog objekta dogradnje objekta Radost 1 u okviru kojeg je izrađen glavni projekt te izvršene geodetske izmjere.</w:t>
      </w:r>
    </w:p>
    <w:p w14:paraId="3C4C4BDE" w14:textId="77777777" w:rsidR="00107548" w:rsidRDefault="00107548"/>
    <w:p w14:paraId="56075B50" w14:textId="77777777" w:rsidR="00107548"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711DD4E3" w14:textId="77777777">
        <w:trPr>
          <w:cantSplit/>
        </w:trPr>
        <w:tc>
          <w:tcPr>
            <w:tcW w:w="700" w:type="dxa"/>
            <w:shd w:val="clear" w:color="auto" w:fill="E7F0F9"/>
            <w:tcMar>
              <w:top w:w="0" w:type="dxa"/>
              <w:bottom w:w="0" w:type="dxa"/>
            </w:tcMar>
            <w:vAlign w:val="center"/>
          </w:tcPr>
          <w:p w14:paraId="7346F9D4"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EB3E31"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BDA129"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DC870C"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35B970"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17F4F9" w14:textId="77777777" w:rsidR="00107548" w:rsidRDefault="00000000">
            <w:pPr>
              <w:keepNext/>
              <w:keepLines/>
              <w:spacing w:after="0" w:line="240" w:lineRule="auto"/>
              <w:jc w:val="center"/>
            </w:pPr>
            <w:r>
              <w:rPr>
                <w:b/>
                <w:sz w:val="18"/>
              </w:rPr>
              <w:t>Indeks (%)</w:t>
            </w:r>
          </w:p>
        </w:tc>
      </w:tr>
      <w:tr w:rsidR="00107548" w14:paraId="0AD42518" w14:textId="77777777">
        <w:trPr>
          <w:cantSplit/>
          <w:trHeight w:val="560"/>
        </w:trPr>
        <w:tc>
          <w:tcPr>
            <w:tcW w:w="700" w:type="dxa"/>
            <w:tcMar>
              <w:top w:w="0" w:type="dxa"/>
              <w:bottom w:w="0" w:type="dxa"/>
            </w:tcMar>
            <w:vAlign w:val="center"/>
          </w:tcPr>
          <w:p w14:paraId="207CFFE7" w14:textId="77777777" w:rsidR="00107548" w:rsidRDefault="00000000">
            <w:pPr>
              <w:keepNext/>
              <w:keepLines/>
              <w:spacing w:after="0" w:line="240" w:lineRule="auto"/>
            </w:pPr>
            <w:r>
              <w:rPr>
                <w:sz w:val="18"/>
              </w:rPr>
              <w:t>3111</w:t>
            </w:r>
          </w:p>
        </w:tc>
        <w:tc>
          <w:tcPr>
            <w:tcW w:w="3180" w:type="dxa"/>
            <w:tcMar>
              <w:top w:w="0" w:type="dxa"/>
              <w:bottom w:w="0" w:type="dxa"/>
            </w:tcMar>
            <w:vAlign w:val="center"/>
          </w:tcPr>
          <w:p w14:paraId="76720912" w14:textId="77777777" w:rsidR="00107548" w:rsidRDefault="00000000">
            <w:pPr>
              <w:keepNext/>
              <w:keepLines/>
              <w:spacing w:after="0" w:line="240" w:lineRule="auto"/>
            </w:pPr>
            <w:r>
              <w:rPr>
                <w:sz w:val="18"/>
              </w:rPr>
              <w:t>Plaće za redovan rad</w:t>
            </w:r>
          </w:p>
        </w:tc>
        <w:tc>
          <w:tcPr>
            <w:tcW w:w="700" w:type="dxa"/>
            <w:tcMar>
              <w:top w:w="0" w:type="dxa"/>
              <w:bottom w:w="0" w:type="dxa"/>
            </w:tcMar>
            <w:vAlign w:val="center"/>
          </w:tcPr>
          <w:p w14:paraId="0FD2F4AC" w14:textId="77777777" w:rsidR="00107548" w:rsidRDefault="00000000">
            <w:pPr>
              <w:keepNext/>
              <w:keepLines/>
              <w:spacing w:after="0" w:line="240" w:lineRule="auto"/>
            </w:pPr>
            <w:r>
              <w:rPr>
                <w:sz w:val="18"/>
              </w:rPr>
              <w:t>3111</w:t>
            </w:r>
          </w:p>
        </w:tc>
        <w:tc>
          <w:tcPr>
            <w:tcW w:w="1860" w:type="dxa"/>
            <w:tcMar>
              <w:top w:w="0" w:type="dxa"/>
              <w:bottom w:w="0" w:type="dxa"/>
            </w:tcMar>
            <w:vAlign w:val="center"/>
          </w:tcPr>
          <w:p w14:paraId="2B012B26" w14:textId="77777777" w:rsidR="00107548" w:rsidRDefault="00000000">
            <w:pPr>
              <w:keepNext/>
              <w:keepLines/>
              <w:spacing w:after="0" w:line="240" w:lineRule="auto"/>
              <w:jc w:val="right"/>
            </w:pPr>
            <w:r>
              <w:rPr>
                <w:sz w:val="18"/>
              </w:rPr>
              <w:t>1.864.756,75</w:t>
            </w:r>
          </w:p>
        </w:tc>
        <w:tc>
          <w:tcPr>
            <w:tcW w:w="1860" w:type="dxa"/>
            <w:tcMar>
              <w:top w:w="0" w:type="dxa"/>
              <w:bottom w:w="0" w:type="dxa"/>
            </w:tcMar>
            <w:vAlign w:val="center"/>
          </w:tcPr>
          <w:p w14:paraId="66E12147" w14:textId="77777777" w:rsidR="00107548" w:rsidRDefault="00000000">
            <w:pPr>
              <w:keepNext/>
              <w:keepLines/>
              <w:spacing w:after="0" w:line="240" w:lineRule="auto"/>
              <w:jc w:val="right"/>
            </w:pPr>
            <w:r>
              <w:rPr>
                <w:sz w:val="18"/>
              </w:rPr>
              <w:t>2.605.987,67</w:t>
            </w:r>
          </w:p>
        </w:tc>
        <w:tc>
          <w:tcPr>
            <w:tcW w:w="700" w:type="dxa"/>
            <w:tcMar>
              <w:top w:w="0" w:type="dxa"/>
              <w:bottom w:w="0" w:type="dxa"/>
            </w:tcMar>
            <w:vAlign w:val="center"/>
          </w:tcPr>
          <w:p w14:paraId="65C67DC7" w14:textId="77777777" w:rsidR="00107548" w:rsidRDefault="00000000">
            <w:pPr>
              <w:keepNext/>
              <w:keepLines/>
              <w:spacing w:after="0" w:line="240" w:lineRule="auto"/>
              <w:jc w:val="right"/>
            </w:pPr>
            <w:r>
              <w:rPr>
                <w:sz w:val="18"/>
              </w:rPr>
              <w:t>139,7</w:t>
            </w:r>
          </w:p>
        </w:tc>
      </w:tr>
    </w:tbl>
    <w:p w14:paraId="079FCF7B" w14:textId="77777777" w:rsidR="00107548" w:rsidRDefault="00107548">
      <w:pPr>
        <w:spacing w:after="0"/>
      </w:pPr>
    </w:p>
    <w:p w14:paraId="18E75948" w14:textId="77777777" w:rsidR="00107548" w:rsidRDefault="00000000">
      <w:pPr>
        <w:jc w:val="both"/>
      </w:pPr>
      <w:r>
        <w:t xml:space="preserve">Porast rashoda plaća za redovan rad za 39,7% uzrokovano je primjenom pravilnika u proračunskom računovodstvu temeljem kojeg je u izvještajno razdoblje tekuće godine </w:t>
      </w:r>
      <w:r>
        <w:lastRenderedPageBreak/>
        <w:t>uključeno 13 rashoda za plaće  te povećanjem osnovica prema odluci Vlade i povećanjem broja radnih mjesta.</w:t>
      </w:r>
    </w:p>
    <w:p w14:paraId="7E58F073" w14:textId="77777777" w:rsidR="00107548" w:rsidRDefault="00107548"/>
    <w:p w14:paraId="350D6F0D" w14:textId="77777777" w:rsidR="00107548"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0E620FB8" w14:textId="77777777">
        <w:trPr>
          <w:cantSplit/>
        </w:trPr>
        <w:tc>
          <w:tcPr>
            <w:tcW w:w="700" w:type="dxa"/>
            <w:shd w:val="clear" w:color="auto" w:fill="E7F0F9"/>
            <w:tcMar>
              <w:top w:w="0" w:type="dxa"/>
              <w:bottom w:w="0" w:type="dxa"/>
            </w:tcMar>
            <w:vAlign w:val="center"/>
          </w:tcPr>
          <w:p w14:paraId="5F6A288D"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A29978"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E647D1"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5DF1BE"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0FF78B"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984A2B" w14:textId="77777777" w:rsidR="00107548" w:rsidRDefault="00000000">
            <w:pPr>
              <w:keepNext/>
              <w:keepLines/>
              <w:spacing w:after="0" w:line="240" w:lineRule="auto"/>
              <w:jc w:val="center"/>
            </w:pPr>
            <w:r>
              <w:rPr>
                <w:b/>
                <w:sz w:val="18"/>
              </w:rPr>
              <w:t>Indeks (%)</w:t>
            </w:r>
          </w:p>
        </w:tc>
      </w:tr>
      <w:tr w:rsidR="00107548" w14:paraId="0DB6279E" w14:textId="77777777">
        <w:trPr>
          <w:cantSplit/>
          <w:trHeight w:val="560"/>
        </w:trPr>
        <w:tc>
          <w:tcPr>
            <w:tcW w:w="700" w:type="dxa"/>
            <w:tcMar>
              <w:top w:w="0" w:type="dxa"/>
              <w:bottom w:w="0" w:type="dxa"/>
            </w:tcMar>
            <w:vAlign w:val="center"/>
          </w:tcPr>
          <w:p w14:paraId="6301ACE1" w14:textId="77777777" w:rsidR="00107548" w:rsidRDefault="00000000">
            <w:pPr>
              <w:keepNext/>
              <w:keepLines/>
              <w:spacing w:after="0" w:line="240" w:lineRule="auto"/>
            </w:pPr>
            <w:r>
              <w:rPr>
                <w:sz w:val="18"/>
              </w:rPr>
              <w:t>3113</w:t>
            </w:r>
          </w:p>
        </w:tc>
        <w:tc>
          <w:tcPr>
            <w:tcW w:w="3180" w:type="dxa"/>
            <w:tcMar>
              <w:top w:w="0" w:type="dxa"/>
              <w:bottom w:w="0" w:type="dxa"/>
            </w:tcMar>
            <w:vAlign w:val="center"/>
          </w:tcPr>
          <w:p w14:paraId="525225EE" w14:textId="77777777" w:rsidR="00107548" w:rsidRDefault="00000000">
            <w:pPr>
              <w:keepNext/>
              <w:keepLines/>
              <w:spacing w:after="0" w:line="240" w:lineRule="auto"/>
            </w:pPr>
            <w:r>
              <w:rPr>
                <w:sz w:val="18"/>
              </w:rPr>
              <w:t>Plaće za prekovremeni rad</w:t>
            </w:r>
          </w:p>
        </w:tc>
        <w:tc>
          <w:tcPr>
            <w:tcW w:w="700" w:type="dxa"/>
            <w:tcMar>
              <w:top w:w="0" w:type="dxa"/>
              <w:bottom w:w="0" w:type="dxa"/>
            </w:tcMar>
            <w:vAlign w:val="center"/>
          </w:tcPr>
          <w:p w14:paraId="3485EE68" w14:textId="77777777" w:rsidR="00107548" w:rsidRDefault="00000000">
            <w:pPr>
              <w:keepNext/>
              <w:keepLines/>
              <w:spacing w:after="0" w:line="240" w:lineRule="auto"/>
            </w:pPr>
            <w:r>
              <w:rPr>
                <w:sz w:val="18"/>
              </w:rPr>
              <w:t>3113</w:t>
            </w:r>
          </w:p>
        </w:tc>
        <w:tc>
          <w:tcPr>
            <w:tcW w:w="1860" w:type="dxa"/>
            <w:tcMar>
              <w:top w:w="0" w:type="dxa"/>
              <w:bottom w:w="0" w:type="dxa"/>
            </w:tcMar>
            <w:vAlign w:val="center"/>
          </w:tcPr>
          <w:p w14:paraId="1117E88C" w14:textId="77777777" w:rsidR="00107548" w:rsidRDefault="00000000">
            <w:pPr>
              <w:keepNext/>
              <w:keepLines/>
              <w:spacing w:after="0" w:line="240" w:lineRule="auto"/>
              <w:jc w:val="right"/>
            </w:pPr>
            <w:r>
              <w:rPr>
                <w:sz w:val="18"/>
              </w:rPr>
              <w:t>44.148,32</w:t>
            </w:r>
          </w:p>
        </w:tc>
        <w:tc>
          <w:tcPr>
            <w:tcW w:w="1860" w:type="dxa"/>
            <w:tcMar>
              <w:top w:w="0" w:type="dxa"/>
              <w:bottom w:w="0" w:type="dxa"/>
            </w:tcMar>
            <w:vAlign w:val="center"/>
          </w:tcPr>
          <w:p w14:paraId="5D40F163" w14:textId="77777777" w:rsidR="00107548" w:rsidRDefault="00000000">
            <w:pPr>
              <w:keepNext/>
              <w:keepLines/>
              <w:spacing w:after="0" w:line="240" w:lineRule="auto"/>
              <w:jc w:val="right"/>
            </w:pPr>
            <w:r>
              <w:rPr>
                <w:sz w:val="18"/>
              </w:rPr>
              <w:t>29.890,39</w:t>
            </w:r>
          </w:p>
        </w:tc>
        <w:tc>
          <w:tcPr>
            <w:tcW w:w="700" w:type="dxa"/>
            <w:tcMar>
              <w:top w:w="0" w:type="dxa"/>
              <w:bottom w:w="0" w:type="dxa"/>
            </w:tcMar>
            <w:vAlign w:val="center"/>
          </w:tcPr>
          <w:p w14:paraId="1F795B74" w14:textId="77777777" w:rsidR="00107548" w:rsidRDefault="00000000">
            <w:pPr>
              <w:keepNext/>
              <w:keepLines/>
              <w:spacing w:after="0" w:line="240" w:lineRule="auto"/>
              <w:jc w:val="right"/>
            </w:pPr>
            <w:r>
              <w:rPr>
                <w:sz w:val="18"/>
              </w:rPr>
              <w:t>67,7</w:t>
            </w:r>
          </w:p>
        </w:tc>
      </w:tr>
    </w:tbl>
    <w:p w14:paraId="201A8DE6" w14:textId="77777777" w:rsidR="00107548" w:rsidRDefault="00107548">
      <w:pPr>
        <w:spacing w:after="0"/>
      </w:pPr>
    </w:p>
    <w:p w14:paraId="35C27E8E" w14:textId="77777777" w:rsidR="00107548" w:rsidRDefault="00000000">
      <w:pPr>
        <w:jc w:val="both"/>
      </w:pPr>
      <w:r>
        <w:t xml:space="preserve">Na smanjenje utrošenog iznosa plaća za prekovremeni rad u tekućem izvještajnom razdoblju utjecala je smanjena potreba za </w:t>
      </w:r>
      <w:proofErr w:type="spellStart"/>
      <w:r>
        <w:t>nalaganjem</w:t>
      </w:r>
      <w:proofErr w:type="spellEnd"/>
      <w:r>
        <w:t xml:space="preserve"> prekovremenog rada budući da su osigurane pravovremene zamjene privremeno nenazočnih radnika.</w:t>
      </w:r>
    </w:p>
    <w:p w14:paraId="017DEACD" w14:textId="77777777" w:rsidR="00107548" w:rsidRDefault="00107548"/>
    <w:p w14:paraId="56A56C73" w14:textId="77777777" w:rsidR="00107548"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4ED4A990" w14:textId="77777777">
        <w:trPr>
          <w:cantSplit/>
        </w:trPr>
        <w:tc>
          <w:tcPr>
            <w:tcW w:w="700" w:type="dxa"/>
            <w:shd w:val="clear" w:color="auto" w:fill="E7F0F9"/>
            <w:tcMar>
              <w:top w:w="0" w:type="dxa"/>
              <w:bottom w:w="0" w:type="dxa"/>
            </w:tcMar>
            <w:vAlign w:val="center"/>
          </w:tcPr>
          <w:p w14:paraId="233E578A"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B10D52"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58C182"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044CFA"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09E7DD"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10E958" w14:textId="77777777" w:rsidR="00107548" w:rsidRDefault="00000000">
            <w:pPr>
              <w:keepNext/>
              <w:keepLines/>
              <w:spacing w:after="0" w:line="240" w:lineRule="auto"/>
              <w:jc w:val="center"/>
            </w:pPr>
            <w:r>
              <w:rPr>
                <w:b/>
                <w:sz w:val="18"/>
              </w:rPr>
              <w:t>Indeks (%)</w:t>
            </w:r>
          </w:p>
        </w:tc>
      </w:tr>
      <w:tr w:rsidR="00107548" w14:paraId="7B8B1CC4" w14:textId="77777777">
        <w:trPr>
          <w:cantSplit/>
          <w:trHeight w:val="560"/>
        </w:trPr>
        <w:tc>
          <w:tcPr>
            <w:tcW w:w="700" w:type="dxa"/>
            <w:tcMar>
              <w:top w:w="0" w:type="dxa"/>
              <w:bottom w:w="0" w:type="dxa"/>
            </w:tcMar>
            <w:vAlign w:val="center"/>
          </w:tcPr>
          <w:p w14:paraId="4F79D5EC" w14:textId="77777777" w:rsidR="00107548" w:rsidRDefault="00000000">
            <w:pPr>
              <w:keepNext/>
              <w:keepLines/>
              <w:spacing w:after="0" w:line="240" w:lineRule="auto"/>
            </w:pPr>
            <w:r>
              <w:rPr>
                <w:sz w:val="18"/>
              </w:rPr>
              <w:t>3214</w:t>
            </w:r>
          </w:p>
        </w:tc>
        <w:tc>
          <w:tcPr>
            <w:tcW w:w="3180" w:type="dxa"/>
            <w:tcMar>
              <w:top w:w="0" w:type="dxa"/>
              <w:bottom w:w="0" w:type="dxa"/>
            </w:tcMar>
            <w:vAlign w:val="center"/>
          </w:tcPr>
          <w:p w14:paraId="1010AC0F" w14:textId="77777777" w:rsidR="00107548" w:rsidRDefault="00000000">
            <w:pPr>
              <w:keepNext/>
              <w:keepLines/>
              <w:spacing w:after="0" w:line="240" w:lineRule="auto"/>
            </w:pPr>
            <w:r>
              <w:rPr>
                <w:sz w:val="18"/>
              </w:rPr>
              <w:t>Ostale naknade troškova zaposlenima</w:t>
            </w:r>
          </w:p>
        </w:tc>
        <w:tc>
          <w:tcPr>
            <w:tcW w:w="700" w:type="dxa"/>
            <w:tcMar>
              <w:top w:w="0" w:type="dxa"/>
              <w:bottom w:w="0" w:type="dxa"/>
            </w:tcMar>
            <w:vAlign w:val="center"/>
          </w:tcPr>
          <w:p w14:paraId="6AA56F72" w14:textId="77777777" w:rsidR="00107548" w:rsidRDefault="00000000">
            <w:pPr>
              <w:keepNext/>
              <w:keepLines/>
              <w:spacing w:after="0" w:line="240" w:lineRule="auto"/>
            </w:pPr>
            <w:r>
              <w:rPr>
                <w:sz w:val="18"/>
              </w:rPr>
              <w:t>3214</w:t>
            </w:r>
          </w:p>
        </w:tc>
        <w:tc>
          <w:tcPr>
            <w:tcW w:w="1860" w:type="dxa"/>
            <w:tcMar>
              <w:top w:w="0" w:type="dxa"/>
              <w:bottom w:w="0" w:type="dxa"/>
            </w:tcMar>
            <w:vAlign w:val="center"/>
          </w:tcPr>
          <w:p w14:paraId="67B16ADD" w14:textId="77777777" w:rsidR="00107548" w:rsidRDefault="00000000">
            <w:pPr>
              <w:keepNext/>
              <w:keepLines/>
              <w:spacing w:after="0" w:line="240" w:lineRule="auto"/>
              <w:jc w:val="right"/>
            </w:pPr>
            <w:r>
              <w:rPr>
                <w:sz w:val="18"/>
              </w:rPr>
              <w:t>841,50</w:t>
            </w:r>
          </w:p>
        </w:tc>
        <w:tc>
          <w:tcPr>
            <w:tcW w:w="1860" w:type="dxa"/>
            <w:tcMar>
              <w:top w:w="0" w:type="dxa"/>
              <w:bottom w:w="0" w:type="dxa"/>
            </w:tcMar>
            <w:vAlign w:val="center"/>
          </w:tcPr>
          <w:p w14:paraId="1C5D8331" w14:textId="77777777" w:rsidR="00107548" w:rsidRDefault="00000000">
            <w:pPr>
              <w:keepNext/>
              <w:keepLines/>
              <w:spacing w:after="0" w:line="240" w:lineRule="auto"/>
              <w:jc w:val="right"/>
            </w:pPr>
            <w:r>
              <w:rPr>
                <w:sz w:val="18"/>
              </w:rPr>
              <w:t>1.361,00</w:t>
            </w:r>
          </w:p>
        </w:tc>
        <w:tc>
          <w:tcPr>
            <w:tcW w:w="700" w:type="dxa"/>
            <w:tcMar>
              <w:top w:w="0" w:type="dxa"/>
              <w:bottom w:w="0" w:type="dxa"/>
            </w:tcMar>
            <w:vAlign w:val="center"/>
          </w:tcPr>
          <w:p w14:paraId="4A7EBFA6" w14:textId="77777777" w:rsidR="00107548" w:rsidRDefault="00000000">
            <w:pPr>
              <w:keepNext/>
              <w:keepLines/>
              <w:spacing w:after="0" w:line="240" w:lineRule="auto"/>
              <w:jc w:val="right"/>
            </w:pPr>
            <w:r>
              <w:rPr>
                <w:sz w:val="18"/>
              </w:rPr>
              <w:t>161,7</w:t>
            </w:r>
          </w:p>
        </w:tc>
      </w:tr>
    </w:tbl>
    <w:p w14:paraId="22DB86C3" w14:textId="77777777" w:rsidR="00107548" w:rsidRDefault="00107548">
      <w:pPr>
        <w:spacing w:after="0"/>
      </w:pPr>
    </w:p>
    <w:p w14:paraId="5ACDAE8B" w14:textId="77777777" w:rsidR="00107548" w:rsidRDefault="00000000">
      <w:r>
        <w:t>Na povećanje ostalih naknada troškova zaposlenima utjecala je povećana potreba za službena putovanja izvan mjesta rada radi upućivanja djelatnika na obuku za novi poslovni program pa su stoga povećane naknade za korištenje vlastitog automobila u službene svrhe.</w:t>
      </w:r>
    </w:p>
    <w:p w14:paraId="1FAE042F" w14:textId="77777777" w:rsidR="00107548" w:rsidRDefault="00107548"/>
    <w:p w14:paraId="71E331F3" w14:textId="77777777" w:rsidR="00107548"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61FBF466" w14:textId="77777777">
        <w:trPr>
          <w:cantSplit/>
        </w:trPr>
        <w:tc>
          <w:tcPr>
            <w:tcW w:w="700" w:type="dxa"/>
            <w:shd w:val="clear" w:color="auto" w:fill="E7F0F9"/>
            <w:tcMar>
              <w:top w:w="0" w:type="dxa"/>
              <w:bottom w:w="0" w:type="dxa"/>
            </w:tcMar>
            <w:vAlign w:val="center"/>
          </w:tcPr>
          <w:p w14:paraId="34001DEE"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89079C"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F59E79"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CD67A3"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0DD6B2"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F23585" w14:textId="77777777" w:rsidR="00107548" w:rsidRDefault="00000000">
            <w:pPr>
              <w:keepNext/>
              <w:keepLines/>
              <w:spacing w:after="0" w:line="240" w:lineRule="auto"/>
              <w:jc w:val="center"/>
            </w:pPr>
            <w:r>
              <w:rPr>
                <w:b/>
                <w:sz w:val="18"/>
              </w:rPr>
              <w:t>Indeks (%)</w:t>
            </w:r>
          </w:p>
        </w:tc>
      </w:tr>
      <w:tr w:rsidR="00107548" w14:paraId="7031F633" w14:textId="77777777">
        <w:trPr>
          <w:cantSplit/>
          <w:trHeight w:val="560"/>
        </w:trPr>
        <w:tc>
          <w:tcPr>
            <w:tcW w:w="700" w:type="dxa"/>
            <w:tcMar>
              <w:top w:w="0" w:type="dxa"/>
              <w:bottom w:w="0" w:type="dxa"/>
            </w:tcMar>
            <w:vAlign w:val="center"/>
          </w:tcPr>
          <w:p w14:paraId="19DBD907" w14:textId="77777777" w:rsidR="00107548" w:rsidRDefault="00000000">
            <w:pPr>
              <w:keepNext/>
              <w:keepLines/>
              <w:spacing w:after="0" w:line="240" w:lineRule="auto"/>
            </w:pPr>
            <w:r>
              <w:rPr>
                <w:sz w:val="18"/>
              </w:rPr>
              <w:t>3225</w:t>
            </w:r>
          </w:p>
        </w:tc>
        <w:tc>
          <w:tcPr>
            <w:tcW w:w="3180" w:type="dxa"/>
            <w:tcMar>
              <w:top w:w="0" w:type="dxa"/>
              <w:bottom w:w="0" w:type="dxa"/>
            </w:tcMar>
            <w:vAlign w:val="center"/>
          </w:tcPr>
          <w:p w14:paraId="2221B192" w14:textId="77777777" w:rsidR="00107548" w:rsidRDefault="0000000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01A5E138" w14:textId="77777777" w:rsidR="00107548" w:rsidRDefault="00000000">
            <w:pPr>
              <w:keepNext/>
              <w:keepLines/>
              <w:spacing w:after="0" w:line="240" w:lineRule="auto"/>
            </w:pPr>
            <w:r>
              <w:rPr>
                <w:sz w:val="18"/>
              </w:rPr>
              <w:t>3225</w:t>
            </w:r>
          </w:p>
        </w:tc>
        <w:tc>
          <w:tcPr>
            <w:tcW w:w="1860" w:type="dxa"/>
            <w:tcMar>
              <w:top w:w="0" w:type="dxa"/>
              <w:bottom w:w="0" w:type="dxa"/>
            </w:tcMar>
            <w:vAlign w:val="center"/>
          </w:tcPr>
          <w:p w14:paraId="53BDD724" w14:textId="77777777" w:rsidR="00107548" w:rsidRDefault="00000000">
            <w:pPr>
              <w:keepNext/>
              <w:keepLines/>
              <w:spacing w:after="0" w:line="240" w:lineRule="auto"/>
              <w:jc w:val="right"/>
            </w:pPr>
            <w:r>
              <w:rPr>
                <w:sz w:val="18"/>
              </w:rPr>
              <w:t>8.522,71</w:t>
            </w:r>
          </w:p>
        </w:tc>
        <w:tc>
          <w:tcPr>
            <w:tcW w:w="1860" w:type="dxa"/>
            <w:tcMar>
              <w:top w:w="0" w:type="dxa"/>
              <w:bottom w:w="0" w:type="dxa"/>
            </w:tcMar>
            <w:vAlign w:val="center"/>
          </w:tcPr>
          <w:p w14:paraId="34F369F4" w14:textId="77777777" w:rsidR="00107548" w:rsidRDefault="00000000">
            <w:pPr>
              <w:keepNext/>
              <w:keepLines/>
              <w:spacing w:after="0" w:line="240" w:lineRule="auto"/>
              <w:jc w:val="right"/>
            </w:pPr>
            <w:r>
              <w:rPr>
                <w:sz w:val="18"/>
              </w:rPr>
              <w:t>15.749,20</w:t>
            </w:r>
          </w:p>
        </w:tc>
        <w:tc>
          <w:tcPr>
            <w:tcW w:w="700" w:type="dxa"/>
            <w:tcMar>
              <w:top w:w="0" w:type="dxa"/>
              <w:bottom w:w="0" w:type="dxa"/>
            </w:tcMar>
            <w:vAlign w:val="center"/>
          </w:tcPr>
          <w:p w14:paraId="79348DD4" w14:textId="77777777" w:rsidR="00107548" w:rsidRDefault="00000000">
            <w:pPr>
              <w:keepNext/>
              <w:keepLines/>
              <w:spacing w:after="0" w:line="240" w:lineRule="auto"/>
              <w:jc w:val="right"/>
            </w:pPr>
            <w:r>
              <w:rPr>
                <w:sz w:val="18"/>
              </w:rPr>
              <w:t>184,8</w:t>
            </w:r>
          </w:p>
        </w:tc>
      </w:tr>
    </w:tbl>
    <w:p w14:paraId="47BEE9DA" w14:textId="77777777" w:rsidR="00107548" w:rsidRDefault="00107548">
      <w:pPr>
        <w:spacing w:after="0"/>
      </w:pPr>
    </w:p>
    <w:p w14:paraId="021E3C9F" w14:textId="77777777" w:rsidR="00107548" w:rsidRDefault="00000000">
      <w:r>
        <w:t>Značajna razlika u ostvarenju rashoda za sitan inventar i auto gume posljedica je zamjene dotrajalog sitnog inventara te potrebe za zamjenom istog uslijed pojave dječjih glista u odgojnim skupinama.</w:t>
      </w:r>
    </w:p>
    <w:p w14:paraId="5D084CDE" w14:textId="77777777" w:rsidR="00107548" w:rsidRDefault="00107548"/>
    <w:p w14:paraId="2279C7D4" w14:textId="77777777" w:rsidR="00107548"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4CC1B88A" w14:textId="77777777">
        <w:trPr>
          <w:cantSplit/>
        </w:trPr>
        <w:tc>
          <w:tcPr>
            <w:tcW w:w="700" w:type="dxa"/>
            <w:shd w:val="clear" w:color="auto" w:fill="E7F0F9"/>
            <w:tcMar>
              <w:top w:w="0" w:type="dxa"/>
              <w:bottom w:w="0" w:type="dxa"/>
            </w:tcMar>
            <w:vAlign w:val="center"/>
          </w:tcPr>
          <w:p w14:paraId="34F3DF11"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C15ADB"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C74892"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37C7AF"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F4325A"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3CA639" w14:textId="77777777" w:rsidR="00107548" w:rsidRDefault="00000000">
            <w:pPr>
              <w:keepNext/>
              <w:keepLines/>
              <w:spacing w:after="0" w:line="240" w:lineRule="auto"/>
              <w:jc w:val="center"/>
            </w:pPr>
            <w:r>
              <w:rPr>
                <w:b/>
                <w:sz w:val="18"/>
              </w:rPr>
              <w:t>Indeks (%)</w:t>
            </w:r>
          </w:p>
        </w:tc>
      </w:tr>
      <w:tr w:rsidR="00107548" w14:paraId="5144242D" w14:textId="77777777">
        <w:trPr>
          <w:cantSplit/>
          <w:trHeight w:val="560"/>
        </w:trPr>
        <w:tc>
          <w:tcPr>
            <w:tcW w:w="700" w:type="dxa"/>
            <w:tcMar>
              <w:top w:w="0" w:type="dxa"/>
              <w:bottom w:w="0" w:type="dxa"/>
            </w:tcMar>
            <w:vAlign w:val="center"/>
          </w:tcPr>
          <w:p w14:paraId="3ED16C2F" w14:textId="77777777" w:rsidR="00107548" w:rsidRDefault="00000000">
            <w:pPr>
              <w:keepNext/>
              <w:keepLines/>
              <w:spacing w:after="0" w:line="240" w:lineRule="auto"/>
            </w:pPr>
            <w:r>
              <w:rPr>
                <w:sz w:val="18"/>
              </w:rPr>
              <w:t>3239</w:t>
            </w:r>
          </w:p>
        </w:tc>
        <w:tc>
          <w:tcPr>
            <w:tcW w:w="3180" w:type="dxa"/>
            <w:tcMar>
              <w:top w:w="0" w:type="dxa"/>
              <w:bottom w:w="0" w:type="dxa"/>
            </w:tcMar>
            <w:vAlign w:val="center"/>
          </w:tcPr>
          <w:p w14:paraId="0330300E" w14:textId="77777777" w:rsidR="00107548" w:rsidRDefault="00000000">
            <w:pPr>
              <w:keepNext/>
              <w:keepLines/>
              <w:spacing w:after="0" w:line="240" w:lineRule="auto"/>
            </w:pPr>
            <w:r>
              <w:rPr>
                <w:sz w:val="18"/>
              </w:rPr>
              <w:t>Ostale usluge</w:t>
            </w:r>
          </w:p>
        </w:tc>
        <w:tc>
          <w:tcPr>
            <w:tcW w:w="700" w:type="dxa"/>
            <w:tcMar>
              <w:top w:w="0" w:type="dxa"/>
              <w:bottom w:w="0" w:type="dxa"/>
            </w:tcMar>
            <w:vAlign w:val="center"/>
          </w:tcPr>
          <w:p w14:paraId="6AB0288E" w14:textId="77777777" w:rsidR="00107548" w:rsidRDefault="00000000">
            <w:pPr>
              <w:keepNext/>
              <w:keepLines/>
              <w:spacing w:after="0" w:line="240" w:lineRule="auto"/>
            </w:pPr>
            <w:r>
              <w:rPr>
                <w:sz w:val="18"/>
              </w:rPr>
              <w:t>3239</w:t>
            </w:r>
          </w:p>
        </w:tc>
        <w:tc>
          <w:tcPr>
            <w:tcW w:w="1860" w:type="dxa"/>
            <w:tcMar>
              <w:top w:w="0" w:type="dxa"/>
              <w:bottom w:w="0" w:type="dxa"/>
            </w:tcMar>
            <w:vAlign w:val="center"/>
          </w:tcPr>
          <w:p w14:paraId="0310B485" w14:textId="77777777" w:rsidR="00107548" w:rsidRDefault="00000000">
            <w:pPr>
              <w:keepNext/>
              <w:keepLines/>
              <w:spacing w:after="0" w:line="240" w:lineRule="auto"/>
              <w:jc w:val="right"/>
            </w:pPr>
            <w:r>
              <w:rPr>
                <w:sz w:val="18"/>
              </w:rPr>
              <w:t>3.139,82</w:t>
            </w:r>
          </w:p>
        </w:tc>
        <w:tc>
          <w:tcPr>
            <w:tcW w:w="1860" w:type="dxa"/>
            <w:tcMar>
              <w:top w:w="0" w:type="dxa"/>
              <w:bottom w:w="0" w:type="dxa"/>
            </w:tcMar>
            <w:vAlign w:val="center"/>
          </w:tcPr>
          <w:p w14:paraId="32EA1022" w14:textId="77777777" w:rsidR="00107548" w:rsidRDefault="00000000">
            <w:pPr>
              <w:keepNext/>
              <w:keepLines/>
              <w:spacing w:after="0" w:line="240" w:lineRule="auto"/>
              <w:jc w:val="right"/>
            </w:pPr>
            <w:r>
              <w:rPr>
                <w:sz w:val="18"/>
              </w:rPr>
              <w:t>11.707,72</w:t>
            </w:r>
          </w:p>
        </w:tc>
        <w:tc>
          <w:tcPr>
            <w:tcW w:w="700" w:type="dxa"/>
            <w:tcMar>
              <w:top w:w="0" w:type="dxa"/>
              <w:bottom w:w="0" w:type="dxa"/>
            </w:tcMar>
            <w:vAlign w:val="center"/>
          </w:tcPr>
          <w:p w14:paraId="5879BC92" w14:textId="77777777" w:rsidR="00107548" w:rsidRDefault="00000000">
            <w:pPr>
              <w:keepNext/>
              <w:keepLines/>
              <w:spacing w:after="0" w:line="240" w:lineRule="auto"/>
              <w:jc w:val="right"/>
            </w:pPr>
            <w:r>
              <w:rPr>
                <w:sz w:val="18"/>
              </w:rPr>
              <w:t>372,9</w:t>
            </w:r>
          </w:p>
        </w:tc>
      </w:tr>
    </w:tbl>
    <w:p w14:paraId="3E2CA4D8" w14:textId="77777777" w:rsidR="00107548" w:rsidRDefault="00107548">
      <w:pPr>
        <w:spacing w:after="0"/>
      </w:pPr>
    </w:p>
    <w:p w14:paraId="51BCCBC8" w14:textId="77777777" w:rsidR="00107548" w:rsidRDefault="00000000">
      <w:r>
        <w:t>Na porast ostalih usluga u najvećoj mjeri utjecala je proslava 50. obljetnice osnivanja Dječjeg vrtića Radost te  objava oglasa natječaja za ravnatelja, ugovorno povećanje cijene usluga čuvanja imovine te prijevoz djece iz područnih objekata u centralni objekt.</w:t>
      </w:r>
    </w:p>
    <w:p w14:paraId="52E2A547" w14:textId="77777777" w:rsidR="00107548" w:rsidRDefault="00107548"/>
    <w:p w14:paraId="5BEB64AA" w14:textId="77777777" w:rsidR="00107548"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4F3F67EC" w14:textId="77777777">
        <w:trPr>
          <w:cantSplit/>
        </w:trPr>
        <w:tc>
          <w:tcPr>
            <w:tcW w:w="700" w:type="dxa"/>
            <w:shd w:val="clear" w:color="auto" w:fill="E7F0F9"/>
            <w:tcMar>
              <w:top w:w="0" w:type="dxa"/>
              <w:bottom w:w="0" w:type="dxa"/>
            </w:tcMar>
            <w:vAlign w:val="center"/>
          </w:tcPr>
          <w:p w14:paraId="7081BFB9"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A5009D"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1549CC"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BCEAE1"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8B966D"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16A187" w14:textId="77777777" w:rsidR="00107548" w:rsidRDefault="00000000">
            <w:pPr>
              <w:keepNext/>
              <w:keepLines/>
              <w:spacing w:after="0" w:line="240" w:lineRule="auto"/>
              <w:jc w:val="center"/>
            </w:pPr>
            <w:r>
              <w:rPr>
                <w:b/>
                <w:sz w:val="18"/>
              </w:rPr>
              <w:t>Indeks (%)</w:t>
            </w:r>
          </w:p>
        </w:tc>
      </w:tr>
      <w:tr w:rsidR="00107548" w14:paraId="68E19E01" w14:textId="77777777">
        <w:trPr>
          <w:cantSplit/>
          <w:trHeight w:val="560"/>
        </w:trPr>
        <w:tc>
          <w:tcPr>
            <w:tcW w:w="700" w:type="dxa"/>
            <w:tcMar>
              <w:top w:w="0" w:type="dxa"/>
              <w:bottom w:w="0" w:type="dxa"/>
            </w:tcMar>
            <w:vAlign w:val="center"/>
          </w:tcPr>
          <w:p w14:paraId="4E82A532" w14:textId="77777777" w:rsidR="00107548" w:rsidRDefault="00000000">
            <w:pPr>
              <w:keepNext/>
              <w:keepLines/>
              <w:spacing w:after="0" w:line="240" w:lineRule="auto"/>
            </w:pPr>
            <w:r>
              <w:rPr>
                <w:sz w:val="18"/>
              </w:rPr>
              <w:t>3295</w:t>
            </w:r>
          </w:p>
        </w:tc>
        <w:tc>
          <w:tcPr>
            <w:tcW w:w="3180" w:type="dxa"/>
            <w:tcMar>
              <w:top w:w="0" w:type="dxa"/>
              <w:bottom w:w="0" w:type="dxa"/>
            </w:tcMar>
            <w:vAlign w:val="center"/>
          </w:tcPr>
          <w:p w14:paraId="05084E8D" w14:textId="77777777" w:rsidR="00107548" w:rsidRDefault="00000000">
            <w:pPr>
              <w:keepNext/>
              <w:keepLines/>
              <w:spacing w:after="0" w:line="240" w:lineRule="auto"/>
            </w:pPr>
            <w:r>
              <w:rPr>
                <w:sz w:val="18"/>
              </w:rPr>
              <w:t>Pristojbe i naknade</w:t>
            </w:r>
          </w:p>
        </w:tc>
        <w:tc>
          <w:tcPr>
            <w:tcW w:w="700" w:type="dxa"/>
            <w:tcMar>
              <w:top w:w="0" w:type="dxa"/>
              <w:bottom w:w="0" w:type="dxa"/>
            </w:tcMar>
            <w:vAlign w:val="center"/>
          </w:tcPr>
          <w:p w14:paraId="2ABA3377" w14:textId="77777777" w:rsidR="00107548" w:rsidRDefault="00000000">
            <w:pPr>
              <w:keepNext/>
              <w:keepLines/>
              <w:spacing w:after="0" w:line="240" w:lineRule="auto"/>
            </w:pPr>
            <w:r>
              <w:rPr>
                <w:sz w:val="18"/>
              </w:rPr>
              <w:t>3295</w:t>
            </w:r>
          </w:p>
        </w:tc>
        <w:tc>
          <w:tcPr>
            <w:tcW w:w="1860" w:type="dxa"/>
            <w:tcMar>
              <w:top w:w="0" w:type="dxa"/>
              <w:bottom w:w="0" w:type="dxa"/>
            </w:tcMar>
            <w:vAlign w:val="center"/>
          </w:tcPr>
          <w:p w14:paraId="44553791" w14:textId="77777777" w:rsidR="00107548" w:rsidRDefault="00000000">
            <w:pPr>
              <w:keepNext/>
              <w:keepLines/>
              <w:spacing w:after="0" w:line="240" w:lineRule="auto"/>
              <w:jc w:val="right"/>
            </w:pPr>
            <w:r>
              <w:rPr>
                <w:sz w:val="18"/>
              </w:rPr>
              <w:t>2.197,54</w:t>
            </w:r>
          </w:p>
        </w:tc>
        <w:tc>
          <w:tcPr>
            <w:tcW w:w="1860" w:type="dxa"/>
            <w:tcMar>
              <w:top w:w="0" w:type="dxa"/>
              <w:bottom w:w="0" w:type="dxa"/>
            </w:tcMar>
            <w:vAlign w:val="center"/>
          </w:tcPr>
          <w:p w14:paraId="14419FA1" w14:textId="77777777" w:rsidR="00107548" w:rsidRDefault="00000000">
            <w:pPr>
              <w:keepNext/>
              <w:keepLines/>
              <w:spacing w:after="0" w:line="240" w:lineRule="auto"/>
              <w:jc w:val="right"/>
            </w:pPr>
            <w:r>
              <w:rPr>
                <w:sz w:val="18"/>
              </w:rPr>
              <w:t>4.003,50</w:t>
            </w:r>
          </w:p>
        </w:tc>
        <w:tc>
          <w:tcPr>
            <w:tcW w:w="700" w:type="dxa"/>
            <w:tcMar>
              <w:top w:w="0" w:type="dxa"/>
              <w:bottom w:w="0" w:type="dxa"/>
            </w:tcMar>
            <w:vAlign w:val="center"/>
          </w:tcPr>
          <w:p w14:paraId="349590D2" w14:textId="77777777" w:rsidR="00107548" w:rsidRDefault="00000000">
            <w:pPr>
              <w:keepNext/>
              <w:keepLines/>
              <w:spacing w:after="0" w:line="240" w:lineRule="auto"/>
              <w:jc w:val="right"/>
            </w:pPr>
            <w:r>
              <w:rPr>
                <w:sz w:val="18"/>
              </w:rPr>
              <w:t>182,2</w:t>
            </w:r>
          </w:p>
        </w:tc>
      </w:tr>
    </w:tbl>
    <w:p w14:paraId="327784C6" w14:textId="77777777" w:rsidR="00107548" w:rsidRDefault="00107548">
      <w:pPr>
        <w:spacing w:after="0"/>
      </w:pPr>
    </w:p>
    <w:p w14:paraId="2E2D75CD" w14:textId="77777777" w:rsidR="00107548" w:rsidRDefault="00000000">
      <w:pPr>
        <w:jc w:val="both"/>
      </w:pPr>
      <w:r>
        <w:t>Na porast pristojba i naknada u tekućem izvještajnom razdoblju utjecali su rashodi javnobilježničkih usluga radi promjene upisa zastupnika ustanove, trošak provjera diploma prilikom zapošljavanja radnika te povećanje kvote uslijed zapošljavanja djelatnika što je utjecalo na porast naknade za nezapošljavanje invalida u izvještajnom razdoblju.</w:t>
      </w:r>
    </w:p>
    <w:p w14:paraId="210CF318" w14:textId="77777777" w:rsidR="00107548" w:rsidRDefault="00107548"/>
    <w:p w14:paraId="08D6AD59" w14:textId="77777777" w:rsidR="00107548"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3A556CAC" w14:textId="77777777">
        <w:trPr>
          <w:cantSplit/>
        </w:trPr>
        <w:tc>
          <w:tcPr>
            <w:tcW w:w="700" w:type="dxa"/>
            <w:shd w:val="clear" w:color="auto" w:fill="E7F0F9"/>
            <w:tcMar>
              <w:top w:w="0" w:type="dxa"/>
              <w:bottom w:w="0" w:type="dxa"/>
            </w:tcMar>
            <w:vAlign w:val="center"/>
          </w:tcPr>
          <w:p w14:paraId="2EC4E9B4"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4664F9"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9C8257"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41344C"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8028A5"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A3FE08" w14:textId="77777777" w:rsidR="00107548" w:rsidRDefault="00000000">
            <w:pPr>
              <w:keepNext/>
              <w:keepLines/>
              <w:spacing w:after="0" w:line="240" w:lineRule="auto"/>
              <w:jc w:val="center"/>
            </w:pPr>
            <w:r>
              <w:rPr>
                <w:b/>
                <w:sz w:val="18"/>
              </w:rPr>
              <w:t>Indeks (%)</w:t>
            </w:r>
          </w:p>
        </w:tc>
      </w:tr>
      <w:tr w:rsidR="00107548" w14:paraId="5C3D5F9F" w14:textId="77777777">
        <w:trPr>
          <w:cantSplit/>
          <w:trHeight w:val="560"/>
        </w:trPr>
        <w:tc>
          <w:tcPr>
            <w:tcW w:w="700" w:type="dxa"/>
            <w:tcMar>
              <w:top w:w="0" w:type="dxa"/>
              <w:bottom w:w="0" w:type="dxa"/>
            </w:tcMar>
            <w:vAlign w:val="center"/>
          </w:tcPr>
          <w:p w14:paraId="7A36CE62" w14:textId="77777777" w:rsidR="00107548" w:rsidRDefault="00000000">
            <w:pPr>
              <w:keepNext/>
              <w:keepLines/>
              <w:spacing w:after="0" w:line="240" w:lineRule="auto"/>
            </w:pPr>
            <w:r>
              <w:rPr>
                <w:sz w:val="18"/>
              </w:rPr>
              <w:t>34</w:t>
            </w:r>
          </w:p>
        </w:tc>
        <w:tc>
          <w:tcPr>
            <w:tcW w:w="3180" w:type="dxa"/>
            <w:tcMar>
              <w:top w:w="0" w:type="dxa"/>
              <w:bottom w:w="0" w:type="dxa"/>
            </w:tcMar>
            <w:vAlign w:val="center"/>
          </w:tcPr>
          <w:p w14:paraId="239885E1" w14:textId="77777777" w:rsidR="00107548"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2D54E161" w14:textId="77777777" w:rsidR="00107548" w:rsidRDefault="00000000">
            <w:pPr>
              <w:keepNext/>
              <w:keepLines/>
              <w:spacing w:after="0" w:line="240" w:lineRule="auto"/>
            </w:pPr>
            <w:r>
              <w:rPr>
                <w:sz w:val="18"/>
              </w:rPr>
              <w:t>34</w:t>
            </w:r>
          </w:p>
        </w:tc>
        <w:tc>
          <w:tcPr>
            <w:tcW w:w="1860" w:type="dxa"/>
            <w:tcMar>
              <w:top w:w="0" w:type="dxa"/>
              <w:bottom w:w="0" w:type="dxa"/>
            </w:tcMar>
            <w:vAlign w:val="center"/>
          </w:tcPr>
          <w:p w14:paraId="2C571B82" w14:textId="77777777" w:rsidR="00107548" w:rsidRDefault="00000000">
            <w:pPr>
              <w:keepNext/>
              <w:keepLines/>
              <w:spacing w:after="0" w:line="240" w:lineRule="auto"/>
              <w:jc w:val="right"/>
            </w:pPr>
            <w:r>
              <w:rPr>
                <w:sz w:val="18"/>
              </w:rPr>
              <w:t>3.040,46</w:t>
            </w:r>
          </w:p>
        </w:tc>
        <w:tc>
          <w:tcPr>
            <w:tcW w:w="1860" w:type="dxa"/>
            <w:tcMar>
              <w:top w:w="0" w:type="dxa"/>
              <w:bottom w:w="0" w:type="dxa"/>
            </w:tcMar>
            <w:vAlign w:val="center"/>
          </w:tcPr>
          <w:p w14:paraId="24C718D4" w14:textId="77777777" w:rsidR="00107548" w:rsidRDefault="00000000">
            <w:pPr>
              <w:keepNext/>
              <w:keepLines/>
              <w:spacing w:after="0" w:line="240" w:lineRule="auto"/>
              <w:jc w:val="right"/>
            </w:pPr>
            <w:r>
              <w:rPr>
                <w:sz w:val="18"/>
              </w:rPr>
              <w:t>2.041,05</w:t>
            </w:r>
          </w:p>
        </w:tc>
        <w:tc>
          <w:tcPr>
            <w:tcW w:w="700" w:type="dxa"/>
            <w:tcMar>
              <w:top w:w="0" w:type="dxa"/>
              <w:bottom w:w="0" w:type="dxa"/>
            </w:tcMar>
            <w:vAlign w:val="center"/>
          </w:tcPr>
          <w:p w14:paraId="05104540" w14:textId="77777777" w:rsidR="00107548" w:rsidRDefault="00000000">
            <w:pPr>
              <w:keepNext/>
              <w:keepLines/>
              <w:spacing w:after="0" w:line="240" w:lineRule="auto"/>
              <w:jc w:val="right"/>
            </w:pPr>
            <w:r>
              <w:rPr>
                <w:sz w:val="18"/>
              </w:rPr>
              <w:t>67,1</w:t>
            </w:r>
          </w:p>
        </w:tc>
      </w:tr>
    </w:tbl>
    <w:p w14:paraId="398A3985" w14:textId="77777777" w:rsidR="00107548" w:rsidRDefault="00107548">
      <w:pPr>
        <w:spacing w:after="0"/>
      </w:pPr>
    </w:p>
    <w:p w14:paraId="06CD663B" w14:textId="77777777" w:rsidR="00107548" w:rsidRDefault="00000000">
      <w:r>
        <w:t>Značajno smanjenje financijskih rashoda posljedica je pada broja transakcija vezanih za uplate roditelja te je s 31.12.2025. radi ulaska u Riznicu postavljen zahtjev banci za zatvaranjem računa.</w:t>
      </w:r>
    </w:p>
    <w:p w14:paraId="10D7A0C8" w14:textId="77777777" w:rsidR="00107548" w:rsidRDefault="00107548"/>
    <w:p w14:paraId="3B3FC6BD" w14:textId="77777777" w:rsidR="00107548"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4CC1C7BB" w14:textId="77777777">
        <w:trPr>
          <w:cantSplit/>
        </w:trPr>
        <w:tc>
          <w:tcPr>
            <w:tcW w:w="700" w:type="dxa"/>
            <w:shd w:val="clear" w:color="auto" w:fill="E7F0F9"/>
            <w:tcMar>
              <w:top w:w="0" w:type="dxa"/>
              <w:bottom w:w="0" w:type="dxa"/>
            </w:tcMar>
            <w:vAlign w:val="center"/>
          </w:tcPr>
          <w:p w14:paraId="18B80F56"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312570"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7639AA"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8F11E4"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AE1738"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BD8C72" w14:textId="77777777" w:rsidR="00107548" w:rsidRDefault="00000000">
            <w:pPr>
              <w:keepNext/>
              <w:keepLines/>
              <w:spacing w:after="0" w:line="240" w:lineRule="auto"/>
              <w:jc w:val="center"/>
            </w:pPr>
            <w:r>
              <w:rPr>
                <w:b/>
                <w:sz w:val="18"/>
              </w:rPr>
              <w:t>Indeks (%)</w:t>
            </w:r>
          </w:p>
        </w:tc>
      </w:tr>
      <w:tr w:rsidR="00107548" w14:paraId="352E295A" w14:textId="77777777">
        <w:trPr>
          <w:cantSplit/>
          <w:trHeight w:val="560"/>
        </w:trPr>
        <w:tc>
          <w:tcPr>
            <w:tcW w:w="700" w:type="dxa"/>
            <w:tcMar>
              <w:top w:w="0" w:type="dxa"/>
              <w:bottom w:w="0" w:type="dxa"/>
            </w:tcMar>
            <w:vAlign w:val="center"/>
          </w:tcPr>
          <w:p w14:paraId="4118345D" w14:textId="77777777" w:rsidR="00107548" w:rsidRDefault="00000000">
            <w:pPr>
              <w:keepNext/>
              <w:keepLines/>
              <w:spacing w:after="0" w:line="240" w:lineRule="auto"/>
            </w:pPr>
            <w:r>
              <w:rPr>
                <w:sz w:val="18"/>
              </w:rPr>
              <w:t>3721</w:t>
            </w:r>
          </w:p>
        </w:tc>
        <w:tc>
          <w:tcPr>
            <w:tcW w:w="3180" w:type="dxa"/>
            <w:tcMar>
              <w:top w:w="0" w:type="dxa"/>
              <w:bottom w:w="0" w:type="dxa"/>
            </w:tcMar>
            <w:vAlign w:val="center"/>
          </w:tcPr>
          <w:p w14:paraId="589DAF0C" w14:textId="77777777" w:rsidR="00107548"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34514257" w14:textId="77777777" w:rsidR="00107548" w:rsidRDefault="00000000">
            <w:pPr>
              <w:keepNext/>
              <w:keepLines/>
              <w:spacing w:after="0" w:line="240" w:lineRule="auto"/>
            </w:pPr>
            <w:r>
              <w:rPr>
                <w:sz w:val="18"/>
              </w:rPr>
              <w:t>3721</w:t>
            </w:r>
          </w:p>
        </w:tc>
        <w:tc>
          <w:tcPr>
            <w:tcW w:w="1860" w:type="dxa"/>
            <w:tcMar>
              <w:top w:w="0" w:type="dxa"/>
              <w:bottom w:w="0" w:type="dxa"/>
            </w:tcMar>
            <w:vAlign w:val="center"/>
          </w:tcPr>
          <w:p w14:paraId="2C6ADB6C" w14:textId="77777777" w:rsidR="00107548" w:rsidRDefault="00000000">
            <w:pPr>
              <w:keepNext/>
              <w:keepLines/>
              <w:spacing w:after="0" w:line="240" w:lineRule="auto"/>
              <w:jc w:val="right"/>
            </w:pPr>
            <w:r>
              <w:rPr>
                <w:sz w:val="18"/>
              </w:rPr>
              <w:t>32.303,12</w:t>
            </w:r>
          </w:p>
        </w:tc>
        <w:tc>
          <w:tcPr>
            <w:tcW w:w="1860" w:type="dxa"/>
            <w:tcMar>
              <w:top w:w="0" w:type="dxa"/>
              <w:bottom w:w="0" w:type="dxa"/>
            </w:tcMar>
            <w:vAlign w:val="center"/>
          </w:tcPr>
          <w:p w14:paraId="1A709395" w14:textId="77777777" w:rsidR="00107548" w:rsidRDefault="00000000">
            <w:pPr>
              <w:keepNext/>
              <w:keepLines/>
              <w:spacing w:after="0" w:line="240" w:lineRule="auto"/>
              <w:jc w:val="right"/>
            </w:pPr>
            <w:r>
              <w:rPr>
                <w:sz w:val="18"/>
              </w:rPr>
              <w:t>21.920,92</w:t>
            </w:r>
          </w:p>
        </w:tc>
        <w:tc>
          <w:tcPr>
            <w:tcW w:w="700" w:type="dxa"/>
            <w:tcMar>
              <w:top w:w="0" w:type="dxa"/>
              <w:bottom w:w="0" w:type="dxa"/>
            </w:tcMar>
            <w:vAlign w:val="center"/>
          </w:tcPr>
          <w:p w14:paraId="6BDA6A55" w14:textId="77777777" w:rsidR="00107548" w:rsidRDefault="00000000">
            <w:pPr>
              <w:keepNext/>
              <w:keepLines/>
              <w:spacing w:after="0" w:line="240" w:lineRule="auto"/>
              <w:jc w:val="right"/>
            </w:pPr>
            <w:r>
              <w:rPr>
                <w:sz w:val="18"/>
              </w:rPr>
              <w:t>67,9</w:t>
            </w:r>
          </w:p>
        </w:tc>
      </w:tr>
    </w:tbl>
    <w:p w14:paraId="46F53FE1" w14:textId="77777777" w:rsidR="00107548" w:rsidRDefault="00107548">
      <w:pPr>
        <w:spacing w:after="0"/>
      </w:pPr>
    </w:p>
    <w:p w14:paraId="49A080F1" w14:textId="77777777" w:rsidR="00107548" w:rsidRDefault="00000000">
      <w:pPr>
        <w:jc w:val="both"/>
      </w:pPr>
      <w:r>
        <w:t xml:space="preserve">Pad rashoda naknadi građanima i kućanstvima odnosi se na rashode za pomoć osobama s invaliditetom. Pad rashoda za pomoćnike djeci s teškoćama posljedica je uvođenja četiri treća </w:t>
      </w:r>
      <w:r>
        <w:lastRenderedPageBreak/>
        <w:t>odgojitelja za četvero djece s teškoćama, što je utjecalo na smanjenje potrebnog broja pomoćnika djeci s teškoćama.</w:t>
      </w:r>
    </w:p>
    <w:p w14:paraId="2D7F6E1A" w14:textId="77777777" w:rsidR="00107548" w:rsidRDefault="00107548"/>
    <w:p w14:paraId="0CAF990A" w14:textId="77777777" w:rsidR="00107548"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68B5EB62" w14:textId="77777777">
        <w:trPr>
          <w:cantSplit/>
        </w:trPr>
        <w:tc>
          <w:tcPr>
            <w:tcW w:w="700" w:type="dxa"/>
            <w:shd w:val="clear" w:color="auto" w:fill="E7F0F9"/>
            <w:tcMar>
              <w:top w:w="0" w:type="dxa"/>
              <w:bottom w:w="0" w:type="dxa"/>
            </w:tcMar>
            <w:vAlign w:val="center"/>
          </w:tcPr>
          <w:p w14:paraId="478ED3F2"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65D769"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05B195"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7A8430"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2DDDDC"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A51225" w14:textId="77777777" w:rsidR="00107548" w:rsidRDefault="00000000">
            <w:pPr>
              <w:keepNext/>
              <w:keepLines/>
              <w:spacing w:after="0" w:line="240" w:lineRule="auto"/>
              <w:jc w:val="center"/>
            </w:pPr>
            <w:r>
              <w:rPr>
                <w:b/>
                <w:sz w:val="18"/>
              </w:rPr>
              <w:t>Indeks (%)</w:t>
            </w:r>
          </w:p>
        </w:tc>
      </w:tr>
      <w:tr w:rsidR="00107548" w14:paraId="70CB5033" w14:textId="77777777">
        <w:trPr>
          <w:cantSplit/>
          <w:trHeight w:val="560"/>
        </w:trPr>
        <w:tc>
          <w:tcPr>
            <w:tcW w:w="700" w:type="dxa"/>
            <w:tcMar>
              <w:top w:w="0" w:type="dxa"/>
              <w:bottom w:w="0" w:type="dxa"/>
            </w:tcMar>
            <w:vAlign w:val="center"/>
          </w:tcPr>
          <w:p w14:paraId="2613F58E" w14:textId="77777777" w:rsidR="00107548" w:rsidRDefault="00000000">
            <w:pPr>
              <w:keepNext/>
              <w:keepLines/>
              <w:spacing w:after="0" w:line="240" w:lineRule="auto"/>
            </w:pPr>
            <w:r>
              <w:rPr>
                <w:sz w:val="18"/>
              </w:rPr>
              <w:t>4</w:t>
            </w:r>
          </w:p>
        </w:tc>
        <w:tc>
          <w:tcPr>
            <w:tcW w:w="3180" w:type="dxa"/>
            <w:tcMar>
              <w:top w:w="0" w:type="dxa"/>
              <w:bottom w:w="0" w:type="dxa"/>
            </w:tcMar>
            <w:vAlign w:val="center"/>
          </w:tcPr>
          <w:p w14:paraId="66C01217" w14:textId="77777777" w:rsidR="0010754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182DD76" w14:textId="77777777" w:rsidR="00107548" w:rsidRDefault="00000000">
            <w:pPr>
              <w:keepNext/>
              <w:keepLines/>
              <w:spacing w:after="0" w:line="240" w:lineRule="auto"/>
            </w:pPr>
            <w:r>
              <w:rPr>
                <w:sz w:val="18"/>
              </w:rPr>
              <w:t>4</w:t>
            </w:r>
          </w:p>
        </w:tc>
        <w:tc>
          <w:tcPr>
            <w:tcW w:w="1860" w:type="dxa"/>
            <w:tcMar>
              <w:top w:w="0" w:type="dxa"/>
              <w:bottom w:w="0" w:type="dxa"/>
            </w:tcMar>
            <w:vAlign w:val="center"/>
          </w:tcPr>
          <w:p w14:paraId="4476E14B" w14:textId="77777777" w:rsidR="00107548" w:rsidRDefault="00000000">
            <w:pPr>
              <w:keepNext/>
              <w:keepLines/>
              <w:spacing w:after="0" w:line="240" w:lineRule="auto"/>
              <w:jc w:val="right"/>
            </w:pPr>
            <w:r>
              <w:rPr>
                <w:sz w:val="18"/>
              </w:rPr>
              <w:t>16.752,01</w:t>
            </w:r>
          </w:p>
        </w:tc>
        <w:tc>
          <w:tcPr>
            <w:tcW w:w="1860" w:type="dxa"/>
            <w:tcMar>
              <w:top w:w="0" w:type="dxa"/>
              <w:bottom w:w="0" w:type="dxa"/>
            </w:tcMar>
            <w:vAlign w:val="center"/>
          </w:tcPr>
          <w:p w14:paraId="1FADC39A" w14:textId="77777777" w:rsidR="00107548" w:rsidRDefault="00000000">
            <w:pPr>
              <w:keepNext/>
              <w:keepLines/>
              <w:spacing w:after="0" w:line="240" w:lineRule="auto"/>
              <w:jc w:val="right"/>
            </w:pPr>
            <w:r>
              <w:rPr>
                <w:sz w:val="18"/>
              </w:rPr>
              <w:t>68.894,33</w:t>
            </w:r>
          </w:p>
        </w:tc>
        <w:tc>
          <w:tcPr>
            <w:tcW w:w="700" w:type="dxa"/>
            <w:tcMar>
              <w:top w:w="0" w:type="dxa"/>
              <w:bottom w:w="0" w:type="dxa"/>
            </w:tcMar>
            <w:vAlign w:val="center"/>
          </w:tcPr>
          <w:p w14:paraId="6835BE1D" w14:textId="77777777" w:rsidR="00107548" w:rsidRDefault="00000000">
            <w:pPr>
              <w:keepNext/>
              <w:keepLines/>
              <w:spacing w:after="0" w:line="240" w:lineRule="auto"/>
              <w:jc w:val="right"/>
            </w:pPr>
            <w:r>
              <w:rPr>
                <w:sz w:val="18"/>
              </w:rPr>
              <w:t>411,3</w:t>
            </w:r>
          </w:p>
        </w:tc>
      </w:tr>
    </w:tbl>
    <w:p w14:paraId="42D0A36C" w14:textId="77777777" w:rsidR="00107548" w:rsidRDefault="00107548">
      <w:pPr>
        <w:spacing w:after="0"/>
      </w:pPr>
    </w:p>
    <w:p w14:paraId="591A397A" w14:textId="77777777" w:rsidR="00107548" w:rsidRDefault="00000000">
      <w:r>
        <w:t>Na značajan porast rashoda za nabavu nefinancijske imovine utjecala je nabava dotrajale opreme i rashodi izrade projektne dokumentacije vezane uz dogradnju objekta Dječjeg vrtića Radost 1.</w:t>
      </w:r>
    </w:p>
    <w:p w14:paraId="5E1BF5F4" w14:textId="77777777" w:rsidR="00107548" w:rsidRDefault="00107548"/>
    <w:p w14:paraId="71B77C69" w14:textId="77777777" w:rsidR="00107548"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03163C87" w14:textId="77777777">
        <w:trPr>
          <w:cantSplit/>
        </w:trPr>
        <w:tc>
          <w:tcPr>
            <w:tcW w:w="700" w:type="dxa"/>
            <w:shd w:val="clear" w:color="auto" w:fill="E7F0F9"/>
            <w:tcMar>
              <w:top w:w="0" w:type="dxa"/>
              <w:bottom w:w="0" w:type="dxa"/>
            </w:tcMar>
            <w:vAlign w:val="center"/>
          </w:tcPr>
          <w:p w14:paraId="272CC221"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203ABC"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7A3AD5"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2FACA8"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FF9A7A"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D5EDF3" w14:textId="77777777" w:rsidR="00107548" w:rsidRDefault="00000000">
            <w:pPr>
              <w:keepNext/>
              <w:keepLines/>
              <w:spacing w:after="0" w:line="240" w:lineRule="auto"/>
              <w:jc w:val="center"/>
            </w:pPr>
            <w:r>
              <w:rPr>
                <w:b/>
                <w:sz w:val="18"/>
              </w:rPr>
              <w:t>Indeks (%)</w:t>
            </w:r>
          </w:p>
        </w:tc>
      </w:tr>
      <w:tr w:rsidR="00107548" w14:paraId="688FD4E5" w14:textId="77777777">
        <w:trPr>
          <w:cantSplit/>
          <w:trHeight w:val="560"/>
        </w:trPr>
        <w:tc>
          <w:tcPr>
            <w:tcW w:w="700" w:type="dxa"/>
            <w:tcMar>
              <w:top w:w="0" w:type="dxa"/>
              <w:bottom w:w="0" w:type="dxa"/>
            </w:tcMar>
            <w:vAlign w:val="center"/>
          </w:tcPr>
          <w:p w14:paraId="071CB1D5" w14:textId="77777777" w:rsidR="00107548" w:rsidRDefault="00000000">
            <w:pPr>
              <w:keepNext/>
              <w:keepLines/>
              <w:spacing w:after="0" w:line="240" w:lineRule="auto"/>
            </w:pPr>
            <w:r>
              <w:rPr>
                <w:sz w:val="18"/>
              </w:rPr>
              <w:t>4227</w:t>
            </w:r>
          </w:p>
        </w:tc>
        <w:tc>
          <w:tcPr>
            <w:tcW w:w="3180" w:type="dxa"/>
            <w:tcMar>
              <w:top w:w="0" w:type="dxa"/>
              <w:bottom w:w="0" w:type="dxa"/>
            </w:tcMar>
            <w:vAlign w:val="center"/>
          </w:tcPr>
          <w:p w14:paraId="72DEE0FD" w14:textId="77777777" w:rsidR="00107548"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6B6A4BF9" w14:textId="77777777" w:rsidR="00107548" w:rsidRDefault="00000000">
            <w:pPr>
              <w:keepNext/>
              <w:keepLines/>
              <w:spacing w:after="0" w:line="240" w:lineRule="auto"/>
            </w:pPr>
            <w:r>
              <w:rPr>
                <w:sz w:val="18"/>
              </w:rPr>
              <w:t>4227</w:t>
            </w:r>
          </w:p>
        </w:tc>
        <w:tc>
          <w:tcPr>
            <w:tcW w:w="1860" w:type="dxa"/>
            <w:tcMar>
              <w:top w:w="0" w:type="dxa"/>
              <w:bottom w:w="0" w:type="dxa"/>
            </w:tcMar>
            <w:vAlign w:val="center"/>
          </w:tcPr>
          <w:p w14:paraId="67F18D1C" w14:textId="77777777" w:rsidR="00107548" w:rsidRDefault="00000000">
            <w:pPr>
              <w:keepNext/>
              <w:keepLines/>
              <w:spacing w:after="0" w:line="240" w:lineRule="auto"/>
              <w:jc w:val="right"/>
            </w:pPr>
            <w:r>
              <w:rPr>
                <w:sz w:val="18"/>
              </w:rPr>
              <w:t>10.752,01</w:t>
            </w:r>
          </w:p>
        </w:tc>
        <w:tc>
          <w:tcPr>
            <w:tcW w:w="1860" w:type="dxa"/>
            <w:tcMar>
              <w:top w:w="0" w:type="dxa"/>
              <w:bottom w:w="0" w:type="dxa"/>
            </w:tcMar>
            <w:vAlign w:val="center"/>
          </w:tcPr>
          <w:p w14:paraId="38BF5C8A" w14:textId="77777777" w:rsidR="00107548" w:rsidRDefault="00000000">
            <w:pPr>
              <w:keepNext/>
              <w:keepLines/>
              <w:spacing w:after="0" w:line="240" w:lineRule="auto"/>
              <w:jc w:val="right"/>
            </w:pPr>
            <w:r>
              <w:rPr>
                <w:sz w:val="18"/>
              </w:rPr>
              <w:t>31.844,33</w:t>
            </w:r>
          </w:p>
        </w:tc>
        <w:tc>
          <w:tcPr>
            <w:tcW w:w="700" w:type="dxa"/>
            <w:tcMar>
              <w:top w:w="0" w:type="dxa"/>
              <w:bottom w:w="0" w:type="dxa"/>
            </w:tcMar>
            <w:vAlign w:val="center"/>
          </w:tcPr>
          <w:p w14:paraId="204DED28" w14:textId="77777777" w:rsidR="00107548" w:rsidRDefault="00000000">
            <w:pPr>
              <w:keepNext/>
              <w:keepLines/>
              <w:spacing w:after="0" w:line="240" w:lineRule="auto"/>
              <w:jc w:val="right"/>
            </w:pPr>
            <w:r>
              <w:rPr>
                <w:sz w:val="18"/>
              </w:rPr>
              <w:t>296,2</w:t>
            </w:r>
          </w:p>
        </w:tc>
      </w:tr>
    </w:tbl>
    <w:p w14:paraId="70E74C53" w14:textId="77777777" w:rsidR="00107548" w:rsidRDefault="00107548">
      <w:pPr>
        <w:spacing w:after="0"/>
      </w:pPr>
    </w:p>
    <w:p w14:paraId="74680502" w14:textId="77777777" w:rsidR="00107548" w:rsidRDefault="00000000">
      <w:r>
        <w:t>Na značajan porast rashoda za uređaje, strojeve i opremu za ostale namjene utjecala je potreba zamjene dotrajale opreme u kuhinji i praonici, telefonske centrale te opreme za prematanje i odmor djece.</w:t>
      </w:r>
    </w:p>
    <w:p w14:paraId="55951D7A" w14:textId="77777777" w:rsidR="00107548" w:rsidRDefault="00107548"/>
    <w:p w14:paraId="5498C5FC" w14:textId="77777777" w:rsidR="00107548"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04B3B13E" w14:textId="77777777">
        <w:trPr>
          <w:cantSplit/>
        </w:trPr>
        <w:tc>
          <w:tcPr>
            <w:tcW w:w="700" w:type="dxa"/>
            <w:shd w:val="clear" w:color="auto" w:fill="E7F0F9"/>
            <w:tcMar>
              <w:top w:w="0" w:type="dxa"/>
              <w:bottom w:w="0" w:type="dxa"/>
            </w:tcMar>
            <w:vAlign w:val="center"/>
          </w:tcPr>
          <w:p w14:paraId="03F02746"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1F49ED"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63C3FD"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62B846"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441678"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1EC68C" w14:textId="77777777" w:rsidR="00107548" w:rsidRDefault="00000000">
            <w:pPr>
              <w:keepNext/>
              <w:keepLines/>
              <w:spacing w:after="0" w:line="240" w:lineRule="auto"/>
              <w:jc w:val="center"/>
            </w:pPr>
            <w:r>
              <w:rPr>
                <w:b/>
                <w:sz w:val="18"/>
              </w:rPr>
              <w:t>Indeks (%)</w:t>
            </w:r>
          </w:p>
        </w:tc>
      </w:tr>
      <w:tr w:rsidR="00107548" w14:paraId="69000001" w14:textId="77777777">
        <w:trPr>
          <w:cantSplit/>
          <w:trHeight w:val="560"/>
        </w:trPr>
        <w:tc>
          <w:tcPr>
            <w:tcW w:w="700" w:type="dxa"/>
            <w:tcMar>
              <w:top w:w="0" w:type="dxa"/>
              <w:bottom w:w="0" w:type="dxa"/>
            </w:tcMar>
            <w:vAlign w:val="center"/>
          </w:tcPr>
          <w:p w14:paraId="7CA35CD4" w14:textId="77777777" w:rsidR="00107548" w:rsidRDefault="00000000">
            <w:pPr>
              <w:keepNext/>
              <w:keepLines/>
              <w:spacing w:after="0" w:line="240" w:lineRule="auto"/>
            </w:pPr>
            <w:r>
              <w:rPr>
                <w:sz w:val="18"/>
              </w:rPr>
              <w:t>45</w:t>
            </w:r>
          </w:p>
        </w:tc>
        <w:tc>
          <w:tcPr>
            <w:tcW w:w="3180" w:type="dxa"/>
            <w:tcMar>
              <w:top w:w="0" w:type="dxa"/>
              <w:bottom w:w="0" w:type="dxa"/>
            </w:tcMar>
            <w:vAlign w:val="center"/>
          </w:tcPr>
          <w:p w14:paraId="222D31E5" w14:textId="77777777" w:rsidR="00107548" w:rsidRDefault="000000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3ADFE1DA" w14:textId="77777777" w:rsidR="00107548" w:rsidRDefault="00000000">
            <w:pPr>
              <w:keepNext/>
              <w:keepLines/>
              <w:spacing w:after="0" w:line="240" w:lineRule="auto"/>
            </w:pPr>
            <w:r>
              <w:rPr>
                <w:sz w:val="18"/>
              </w:rPr>
              <w:t>45</w:t>
            </w:r>
          </w:p>
        </w:tc>
        <w:tc>
          <w:tcPr>
            <w:tcW w:w="1860" w:type="dxa"/>
            <w:tcMar>
              <w:top w:w="0" w:type="dxa"/>
              <w:bottom w:w="0" w:type="dxa"/>
            </w:tcMar>
            <w:vAlign w:val="center"/>
          </w:tcPr>
          <w:p w14:paraId="39E842DC" w14:textId="77777777" w:rsidR="00107548" w:rsidRDefault="00000000">
            <w:pPr>
              <w:keepNext/>
              <w:keepLines/>
              <w:spacing w:after="0" w:line="240" w:lineRule="auto"/>
              <w:jc w:val="right"/>
            </w:pPr>
            <w:r>
              <w:rPr>
                <w:sz w:val="18"/>
              </w:rPr>
              <w:t>6.000,00</w:t>
            </w:r>
          </w:p>
        </w:tc>
        <w:tc>
          <w:tcPr>
            <w:tcW w:w="1860" w:type="dxa"/>
            <w:tcMar>
              <w:top w:w="0" w:type="dxa"/>
              <w:bottom w:w="0" w:type="dxa"/>
            </w:tcMar>
            <w:vAlign w:val="center"/>
          </w:tcPr>
          <w:p w14:paraId="1E59C385" w14:textId="77777777" w:rsidR="00107548" w:rsidRDefault="00000000">
            <w:pPr>
              <w:keepNext/>
              <w:keepLines/>
              <w:spacing w:after="0" w:line="240" w:lineRule="auto"/>
              <w:jc w:val="right"/>
            </w:pPr>
            <w:r>
              <w:rPr>
                <w:sz w:val="18"/>
              </w:rPr>
              <w:t>37.050,00</w:t>
            </w:r>
          </w:p>
        </w:tc>
        <w:tc>
          <w:tcPr>
            <w:tcW w:w="700" w:type="dxa"/>
            <w:tcMar>
              <w:top w:w="0" w:type="dxa"/>
              <w:bottom w:w="0" w:type="dxa"/>
            </w:tcMar>
            <w:vAlign w:val="center"/>
          </w:tcPr>
          <w:p w14:paraId="74AE97BC" w14:textId="77777777" w:rsidR="00107548" w:rsidRDefault="00000000">
            <w:pPr>
              <w:keepNext/>
              <w:keepLines/>
              <w:spacing w:after="0" w:line="240" w:lineRule="auto"/>
              <w:jc w:val="right"/>
            </w:pPr>
            <w:r>
              <w:rPr>
                <w:sz w:val="18"/>
              </w:rPr>
              <w:t>617,5</w:t>
            </w:r>
          </w:p>
        </w:tc>
      </w:tr>
    </w:tbl>
    <w:p w14:paraId="400D182E" w14:textId="77777777" w:rsidR="00107548" w:rsidRDefault="00107548">
      <w:pPr>
        <w:spacing w:after="0"/>
      </w:pPr>
    </w:p>
    <w:p w14:paraId="5165732D" w14:textId="77777777" w:rsidR="00107548" w:rsidRDefault="00000000">
      <w:r>
        <w:t>Za razliku od prethodnog, kada je rađen idejni projekt, u tekućem izvještajnom razdoblju, nastali su rashodi za geodetsku izmjeru i izradu geodetskog elaborata te rashodi za izradu glavnog projekta dogradnje Dječjeg vrtića Radost 1.</w:t>
      </w:r>
    </w:p>
    <w:p w14:paraId="3C0076B7" w14:textId="77777777" w:rsidR="00107548" w:rsidRDefault="00107548"/>
    <w:p w14:paraId="78D71D7F" w14:textId="77777777" w:rsidR="00107548" w:rsidRDefault="00000000">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13401869" w14:textId="77777777">
        <w:trPr>
          <w:cantSplit/>
        </w:trPr>
        <w:tc>
          <w:tcPr>
            <w:tcW w:w="700" w:type="dxa"/>
            <w:shd w:val="clear" w:color="auto" w:fill="E7F0F9"/>
            <w:tcMar>
              <w:top w:w="0" w:type="dxa"/>
              <w:bottom w:w="0" w:type="dxa"/>
            </w:tcMar>
            <w:vAlign w:val="center"/>
          </w:tcPr>
          <w:p w14:paraId="6F939B3A"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B6F749"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395EB2"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F2AED3"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29BE86"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7F0DC5" w14:textId="77777777" w:rsidR="00107548" w:rsidRDefault="00000000">
            <w:pPr>
              <w:keepNext/>
              <w:keepLines/>
              <w:spacing w:after="0" w:line="240" w:lineRule="auto"/>
              <w:jc w:val="center"/>
            </w:pPr>
            <w:r>
              <w:rPr>
                <w:b/>
                <w:sz w:val="18"/>
              </w:rPr>
              <w:t>Indeks (%)</w:t>
            </w:r>
          </w:p>
        </w:tc>
      </w:tr>
      <w:tr w:rsidR="00107548" w14:paraId="502B425F" w14:textId="77777777">
        <w:trPr>
          <w:cantSplit/>
          <w:trHeight w:val="560"/>
        </w:trPr>
        <w:tc>
          <w:tcPr>
            <w:tcW w:w="700" w:type="dxa"/>
            <w:tcMar>
              <w:top w:w="0" w:type="dxa"/>
              <w:bottom w:w="0" w:type="dxa"/>
            </w:tcMar>
            <w:vAlign w:val="center"/>
          </w:tcPr>
          <w:p w14:paraId="1CF51F75" w14:textId="77777777" w:rsidR="00107548" w:rsidRDefault="00000000">
            <w:pPr>
              <w:keepNext/>
              <w:keepLines/>
              <w:spacing w:after="0" w:line="240" w:lineRule="auto"/>
            </w:pPr>
            <w:r>
              <w:rPr>
                <w:sz w:val="18"/>
              </w:rPr>
              <w:t>11</w:t>
            </w:r>
          </w:p>
        </w:tc>
        <w:tc>
          <w:tcPr>
            <w:tcW w:w="3180" w:type="dxa"/>
            <w:tcMar>
              <w:top w:w="0" w:type="dxa"/>
              <w:bottom w:w="0" w:type="dxa"/>
            </w:tcMar>
            <w:vAlign w:val="center"/>
          </w:tcPr>
          <w:p w14:paraId="02C47E89" w14:textId="77777777" w:rsidR="00107548"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4736F5A2" w14:textId="77777777" w:rsidR="00107548" w:rsidRDefault="00000000">
            <w:pPr>
              <w:keepNext/>
              <w:keepLines/>
              <w:spacing w:after="0" w:line="240" w:lineRule="auto"/>
            </w:pPr>
            <w:r>
              <w:rPr>
                <w:sz w:val="18"/>
              </w:rPr>
              <w:t>11K</w:t>
            </w:r>
          </w:p>
        </w:tc>
        <w:tc>
          <w:tcPr>
            <w:tcW w:w="1860" w:type="dxa"/>
            <w:tcMar>
              <w:top w:w="0" w:type="dxa"/>
              <w:bottom w:w="0" w:type="dxa"/>
            </w:tcMar>
            <w:vAlign w:val="center"/>
          </w:tcPr>
          <w:p w14:paraId="227A139C" w14:textId="77777777" w:rsidR="00107548" w:rsidRDefault="00000000">
            <w:pPr>
              <w:keepNext/>
              <w:keepLines/>
              <w:spacing w:after="0" w:line="240" w:lineRule="auto"/>
              <w:jc w:val="right"/>
            </w:pPr>
            <w:r>
              <w:rPr>
                <w:sz w:val="18"/>
              </w:rPr>
              <w:t>37.671,45</w:t>
            </w:r>
          </w:p>
        </w:tc>
        <w:tc>
          <w:tcPr>
            <w:tcW w:w="1860" w:type="dxa"/>
            <w:tcMar>
              <w:top w:w="0" w:type="dxa"/>
              <w:bottom w:w="0" w:type="dxa"/>
            </w:tcMar>
            <w:vAlign w:val="center"/>
          </w:tcPr>
          <w:p w14:paraId="404F044A" w14:textId="77777777" w:rsidR="00107548" w:rsidRDefault="00000000">
            <w:pPr>
              <w:keepNext/>
              <w:keepLines/>
              <w:spacing w:after="0" w:line="240" w:lineRule="auto"/>
              <w:jc w:val="right"/>
            </w:pPr>
            <w:r>
              <w:rPr>
                <w:sz w:val="18"/>
              </w:rPr>
              <w:t>100,00</w:t>
            </w:r>
          </w:p>
        </w:tc>
        <w:tc>
          <w:tcPr>
            <w:tcW w:w="700" w:type="dxa"/>
            <w:tcMar>
              <w:top w:w="0" w:type="dxa"/>
              <w:bottom w:w="0" w:type="dxa"/>
            </w:tcMar>
            <w:vAlign w:val="center"/>
          </w:tcPr>
          <w:p w14:paraId="326462B3" w14:textId="77777777" w:rsidR="00107548" w:rsidRDefault="00000000">
            <w:pPr>
              <w:keepNext/>
              <w:keepLines/>
              <w:spacing w:after="0" w:line="240" w:lineRule="auto"/>
              <w:jc w:val="right"/>
            </w:pPr>
            <w:r>
              <w:rPr>
                <w:sz w:val="18"/>
              </w:rPr>
              <w:t>0,3</w:t>
            </w:r>
          </w:p>
        </w:tc>
      </w:tr>
    </w:tbl>
    <w:p w14:paraId="269E0C15" w14:textId="77777777" w:rsidR="00107548" w:rsidRDefault="00107548">
      <w:pPr>
        <w:spacing w:after="0"/>
      </w:pPr>
    </w:p>
    <w:p w14:paraId="184245BE" w14:textId="77777777" w:rsidR="00107548" w:rsidRDefault="00000000">
      <w:pPr>
        <w:jc w:val="both"/>
      </w:pPr>
      <w:r>
        <w:t>Stanje novčanih sredstava na kraju izvještajnog razdoblja posljedica je priprema za ulazak u Riznicu te je stanje od 100,00 EUR saldo koji je tražen od strane banke za zatvaranje žiro-računa. Preostala sredstva u iznosu od 5.363,33 EUR uplaćena su na jedinstveni račun nadležnog proračuna.</w:t>
      </w:r>
    </w:p>
    <w:p w14:paraId="417A41C5" w14:textId="77777777" w:rsidR="00107548" w:rsidRDefault="00107548"/>
    <w:p w14:paraId="0A3A01CE" w14:textId="77777777" w:rsidR="00107548"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149F73C6" w14:textId="77777777">
        <w:trPr>
          <w:cantSplit/>
        </w:trPr>
        <w:tc>
          <w:tcPr>
            <w:tcW w:w="700" w:type="dxa"/>
            <w:shd w:val="clear" w:color="auto" w:fill="E7F0F9"/>
            <w:tcMar>
              <w:top w:w="0" w:type="dxa"/>
              <w:bottom w:w="0" w:type="dxa"/>
            </w:tcMar>
            <w:vAlign w:val="center"/>
          </w:tcPr>
          <w:p w14:paraId="6E63EA24"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1A4AA9"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AEF84F"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78AA0B"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203C71"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BB89B9" w14:textId="77777777" w:rsidR="00107548" w:rsidRDefault="00000000">
            <w:pPr>
              <w:keepNext/>
              <w:keepLines/>
              <w:spacing w:after="0" w:line="240" w:lineRule="auto"/>
              <w:jc w:val="center"/>
            </w:pPr>
            <w:r>
              <w:rPr>
                <w:b/>
                <w:sz w:val="18"/>
              </w:rPr>
              <w:t>Indeks (%)</w:t>
            </w:r>
          </w:p>
        </w:tc>
      </w:tr>
      <w:tr w:rsidR="00107548" w14:paraId="2437184C" w14:textId="77777777">
        <w:trPr>
          <w:cantSplit/>
          <w:trHeight w:val="560"/>
        </w:trPr>
        <w:tc>
          <w:tcPr>
            <w:tcW w:w="700" w:type="dxa"/>
            <w:tcMar>
              <w:top w:w="0" w:type="dxa"/>
              <w:bottom w:w="0" w:type="dxa"/>
            </w:tcMar>
            <w:vAlign w:val="center"/>
          </w:tcPr>
          <w:p w14:paraId="44292641" w14:textId="77777777" w:rsidR="00107548" w:rsidRDefault="00107548">
            <w:pPr>
              <w:keepNext/>
              <w:keepLines/>
              <w:spacing w:after="0" w:line="240" w:lineRule="auto"/>
            </w:pPr>
          </w:p>
        </w:tc>
        <w:tc>
          <w:tcPr>
            <w:tcW w:w="3180" w:type="dxa"/>
            <w:tcMar>
              <w:top w:w="0" w:type="dxa"/>
              <w:bottom w:w="0" w:type="dxa"/>
            </w:tcMar>
            <w:vAlign w:val="center"/>
          </w:tcPr>
          <w:p w14:paraId="79AD75B5" w14:textId="77777777" w:rsidR="00107548" w:rsidRDefault="00000000">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14:paraId="0E89A8C1" w14:textId="77777777" w:rsidR="00107548" w:rsidRDefault="00000000">
            <w:pPr>
              <w:keepNext/>
              <w:keepLines/>
              <w:spacing w:after="0" w:line="240" w:lineRule="auto"/>
            </w:pPr>
            <w:r>
              <w:rPr>
                <w:sz w:val="18"/>
              </w:rPr>
              <w:t>Z007</w:t>
            </w:r>
          </w:p>
        </w:tc>
        <w:tc>
          <w:tcPr>
            <w:tcW w:w="1860" w:type="dxa"/>
            <w:tcMar>
              <w:top w:w="0" w:type="dxa"/>
              <w:bottom w:w="0" w:type="dxa"/>
            </w:tcMar>
            <w:vAlign w:val="center"/>
          </w:tcPr>
          <w:p w14:paraId="521B9B4D" w14:textId="77777777" w:rsidR="00107548" w:rsidRDefault="00000000">
            <w:pPr>
              <w:keepNext/>
              <w:keepLines/>
              <w:spacing w:after="0" w:line="240" w:lineRule="auto"/>
              <w:jc w:val="right"/>
            </w:pPr>
            <w:r>
              <w:rPr>
                <w:sz w:val="18"/>
              </w:rPr>
              <w:t>111,00</w:t>
            </w:r>
          </w:p>
        </w:tc>
        <w:tc>
          <w:tcPr>
            <w:tcW w:w="1860" w:type="dxa"/>
            <w:tcMar>
              <w:top w:w="0" w:type="dxa"/>
              <w:bottom w:w="0" w:type="dxa"/>
            </w:tcMar>
            <w:vAlign w:val="center"/>
          </w:tcPr>
          <w:p w14:paraId="0821B2BE" w14:textId="77777777" w:rsidR="00107548" w:rsidRDefault="00000000">
            <w:pPr>
              <w:keepNext/>
              <w:keepLines/>
              <w:spacing w:after="0" w:line="240" w:lineRule="auto"/>
              <w:jc w:val="right"/>
            </w:pPr>
            <w:r>
              <w:rPr>
                <w:sz w:val="18"/>
              </w:rPr>
              <w:t>118,00</w:t>
            </w:r>
          </w:p>
        </w:tc>
        <w:tc>
          <w:tcPr>
            <w:tcW w:w="700" w:type="dxa"/>
            <w:tcMar>
              <w:top w:w="0" w:type="dxa"/>
              <w:bottom w:w="0" w:type="dxa"/>
            </w:tcMar>
            <w:vAlign w:val="center"/>
          </w:tcPr>
          <w:p w14:paraId="0FD2C75E" w14:textId="77777777" w:rsidR="00107548" w:rsidRDefault="00000000">
            <w:pPr>
              <w:keepNext/>
              <w:keepLines/>
              <w:spacing w:after="0" w:line="240" w:lineRule="auto"/>
              <w:jc w:val="right"/>
            </w:pPr>
            <w:r>
              <w:rPr>
                <w:sz w:val="18"/>
              </w:rPr>
              <w:t>106,3</w:t>
            </w:r>
          </w:p>
        </w:tc>
      </w:tr>
    </w:tbl>
    <w:p w14:paraId="70ABE975" w14:textId="77777777" w:rsidR="00107548" w:rsidRDefault="00107548">
      <w:pPr>
        <w:spacing w:after="0"/>
      </w:pPr>
    </w:p>
    <w:p w14:paraId="0E282325" w14:textId="77777777" w:rsidR="00107548" w:rsidRDefault="00000000">
      <w:r>
        <w:t>Prosječan broj zaposlenih na početku i kraju izvještajnog razdoblja tekućeg razdoblja iznosi 118. Prosječan broj zaposlenih utvrđuje se kao prosjek stanja zaposlenih na dan 1. siječnja i krajem svakog tromjesečja prethodne i tekuće godine. Broj zaposlenih na 1.1.2025.= 114.  Broj zaposlenih na kraju 4. tromjesečja 2025.= 122.</w:t>
      </w:r>
    </w:p>
    <w:p w14:paraId="34D8FCD0" w14:textId="77777777" w:rsidR="00107548" w:rsidRDefault="00107548"/>
    <w:p w14:paraId="03677E26" w14:textId="77777777" w:rsidR="00107548"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6F142A7C" w14:textId="77777777">
        <w:trPr>
          <w:cantSplit/>
        </w:trPr>
        <w:tc>
          <w:tcPr>
            <w:tcW w:w="700" w:type="dxa"/>
            <w:shd w:val="clear" w:color="auto" w:fill="E7F0F9"/>
            <w:tcMar>
              <w:top w:w="0" w:type="dxa"/>
              <w:bottom w:w="0" w:type="dxa"/>
            </w:tcMar>
            <w:vAlign w:val="center"/>
          </w:tcPr>
          <w:p w14:paraId="345F2F54"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A773D8"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40681"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4A3EF4"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5E0A67"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C203AF" w14:textId="77777777" w:rsidR="00107548" w:rsidRDefault="00000000">
            <w:pPr>
              <w:keepNext/>
              <w:keepLines/>
              <w:spacing w:after="0" w:line="240" w:lineRule="auto"/>
              <w:jc w:val="center"/>
            </w:pPr>
            <w:r>
              <w:rPr>
                <w:b/>
                <w:sz w:val="18"/>
              </w:rPr>
              <w:t>Indeks (%)</w:t>
            </w:r>
          </w:p>
        </w:tc>
      </w:tr>
      <w:tr w:rsidR="00107548" w14:paraId="78C5254C" w14:textId="77777777">
        <w:trPr>
          <w:cantSplit/>
          <w:trHeight w:val="560"/>
        </w:trPr>
        <w:tc>
          <w:tcPr>
            <w:tcW w:w="700" w:type="dxa"/>
            <w:tcMar>
              <w:top w:w="0" w:type="dxa"/>
              <w:bottom w:w="0" w:type="dxa"/>
            </w:tcMar>
            <w:vAlign w:val="center"/>
          </w:tcPr>
          <w:p w14:paraId="73AED60C" w14:textId="77777777" w:rsidR="00107548" w:rsidRDefault="00107548">
            <w:pPr>
              <w:keepNext/>
              <w:keepLines/>
              <w:spacing w:after="0" w:line="240" w:lineRule="auto"/>
            </w:pPr>
          </w:p>
        </w:tc>
        <w:tc>
          <w:tcPr>
            <w:tcW w:w="3180" w:type="dxa"/>
            <w:tcMar>
              <w:top w:w="0" w:type="dxa"/>
              <w:bottom w:w="0" w:type="dxa"/>
            </w:tcMar>
            <w:vAlign w:val="center"/>
          </w:tcPr>
          <w:p w14:paraId="15568612" w14:textId="77777777" w:rsidR="00107548" w:rsidRDefault="00000000">
            <w:pPr>
              <w:keepNext/>
              <w:keepLines/>
              <w:spacing w:after="0" w:line="240" w:lineRule="auto"/>
            </w:pPr>
            <w:r>
              <w:rPr>
                <w:sz w:val="18"/>
              </w:rPr>
              <w:t>Prosječan broj zaposlenih kod korisnika na osnovi sati rada (cijeli broj)</w:t>
            </w:r>
          </w:p>
        </w:tc>
        <w:tc>
          <w:tcPr>
            <w:tcW w:w="700" w:type="dxa"/>
            <w:tcMar>
              <w:top w:w="0" w:type="dxa"/>
              <w:bottom w:w="0" w:type="dxa"/>
            </w:tcMar>
            <w:vAlign w:val="center"/>
          </w:tcPr>
          <w:p w14:paraId="33620FD2" w14:textId="77777777" w:rsidR="00107548" w:rsidRDefault="00000000">
            <w:pPr>
              <w:keepNext/>
              <w:keepLines/>
              <w:spacing w:after="0" w:line="240" w:lineRule="auto"/>
            </w:pPr>
            <w:r>
              <w:rPr>
                <w:sz w:val="18"/>
              </w:rPr>
              <w:t>Z009</w:t>
            </w:r>
          </w:p>
        </w:tc>
        <w:tc>
          <w:tcPr>
            <w:tcW w:w="1860" w:type="dxa"/>
            <w:tcMar>
              <w:top w:w="0" w:type="dxa"/>
              <w:bottom w:w="0" w:type="dxa"/>
            </w:tcMar>
            <w:vAlign w:val="center"/>
          </w:tcPr>
          <w:p w14:paraId="5405B65E" w14:textId="77777777" w:rsidR="00107548" w:rsidRDefault="00000000">
            <w:pPr>
              <w:keepNext/>
              <w:keepLines/>
              <w:spacing w:after="0" w:line="240" w:lineRule="auto"/>
              <w:jc w:val="right"/>
            </w:pPr>
            <w:r>
              <w:rPr>
                <w:sz w:val="18"/>
              </w:rPr>
              <w:t>97,00</w:t>
            </w:r>
          </w:p>
        </w:tc>
        <w:tc>
          <w:tcPr>
            <w:tcW w:w="1860" w:type="dxa"/>
            <w:tcMar>
              <w:top w:w="0" w:type="dxa"/>
              <w:bottom w:w="0" w:type="dxa"/>
            </w:tcMar>
            <w:vAlign w:val="center"/>
          </w:tcPr>
          <w:p w14:paraId="7A320E22" w14:textId="77777777" w:rsidR="00107548" w:rsidRDefault="00000000">
            <w:pPr>
              <w:keepNext/>
              <w:keepLines/>
              <w:spacing w:after="0" w:line="240" w:lineRule="auto"/>
              <w:jc w:val="right"/>
            </w:pPr>
            <w:r>
              <w:rPr>
                <w:sz w:val="18"/>
              </w:rPr>
              <w:t>108,00</w:t>
            </w:r>
          </w:p>
        </w:tc>
        <w:tc>
          <w:tcPr>
            <w:tcW w:w="700" w:type="dxa"/>
            <w:tcMar>
              <w:top w:w="0" w:type="dxa"/>
              <w:bottom w:w="0" w:type="dxa"/>
            </w:tcMar>
            <w:vAlign w:val="center"/>
          </w:tcPr>
          <w:p w14:paraId="6D553452" w14:textId="77777777" w:rsidR="00107548" w:rsidRDefault="00000000">
            <w:pPr>
              <w:keepNext/>
              <w:keepLines/>
              <w:spacing w:after="0" w:line="240" w:lineRule="auto"/>
              <w:jc w:val="right"/>
            </w:pPr>
            <w:r>
              <w:rPr>
                <w:sz w:val="18"/>
              </w:rPr>
              <w:t>111,3</w:t>
            </w:r>
          </w:p>
        </w:tc>
      </w:tr>
    </w:tbl>
    <w:p w14:paraId="3E34CA06" w14:textId="77777777" w:rsidR="00107548" w:rsidRDefault="00107548">
      <w:pPr>
        <w:spacing w:after="0"/>
      </w:pPr>
    </w:p>
    <w:p w14:paraId="0A3713F0" w14:textId="77777777" w:rsidR="00107548" w:rsidRDefault="00000000">
      <w:r>
        <w:t>Prosječan broj zaposlenih na osnovi sata rada iznosi 108. Stanje broja zaposlenih na temelju sati rada utvrđuje se tako da se ukupan broj ostvarenih sati rada podijeli s brojem mogućih sati rada po zaposlenom radniku. (ostvareni sati rada : 245042,00 (broj mogućih sati - fond sati mjeseca: 2264)  245042/2264=108,234</w:t>
      </w:r>
    </w:p>
    <w:p w14:paraId="7E0483CC" w14:textId="77777777" w:rsidR="00107548" w:rsidRDefault="00107548"/>
    <w:p w14:paraId="0E41305C" w14:textId="77777777" w:rsidR="00107548"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5095E638" w14:textId="77777777">
        <w:trPr>
          <w:cantSplit/>
        </w:trPr>
        <w:tc>
          <w:tcPr>
            <w:tcW w:w="700" w:type="dxa"/>
            <w:shd w:val="clear" w:color="auto" w:fill="E7F0F9"/>
            <w:tcMar>
              <w:top w:w="0" w:type="dxa"/>
              <w:bottom w:w="0" w:type="dxa"/>
            </w:tcMar>
            <w:vAlign w:val="center"/>
          </w:tcPr>
          <w:p w14:paraId="75E8E7A6"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0BCE49"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F5671C"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819DE7"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9373B8"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CB3AA7" w14:textId="77777777" w:rsidR="00107548" w:rsidRDefault="00000000">
            <w:pPr>
              <w:keepNext/>
              <w:keepLines/>
              <w:spacing w:after="0" w:line="240" w:lineRule="auto"/>
              <w:jc w:val="center"/>
            </w:pPr>
            <w:r>
              <w:rPr>
                <w:b/>
                <w:sz w:val="18"/>
              </w:rPr>
              <w:t>Indeks (%)</w:t>
            </w:r>
          </w:p>
        </w:tc>
      </w:tr>
      <w:tr w:rsidR="00107548" w14:paraId="274ED293" w14:textId="77777777">
        <w:trPr>
          <w:cantSplit/>
          <w:trHeight w:val="560"/>
        </w:trPr>
        <w:tc>
          <w:tcPr>
            <w:tcW w:w="700" w:type="dxa"/>
            <w:tcMar>
              <w:top w:w="0" w:type="dxa"/>
              <w:bottom w:w="0" w:type="dxa"/>
            </w:tcMar>
            <w:vAlign w:val="center"/>
          </w:tcPr>
          <w:p w14:paraId="21ADCC1C" w14:textId="77777777" w:rsidR="00107548" w:rsidRDefault="00000000">
            <w:pPr>
              <w:keepNext/>
              <w:keepLines/>
              <w:spacing w:after="0" w:line="240" w:lineRule="auto"/>
            </w:pPr>
            <w:r>
              <w:rPr>
                <w:sz w:val="18"/>
              </w:rPr>
              <w:t>31214</w:t>
            </w:r>
          </w:p>
        </w:tc>
        <w:tc>
          <w:tcPr>
            <w:tcW w:w="3180" w:type="dxa"/>
            <w:tcMar>
              <w:top w:w="0" w:type="dxa"/>
              <w:bottom w:w="0" w:type="dxa"/>
            </w:tcMar>
            <w:vAlign w:val="center"/>
          </w:tcPr>
          <w:p w14:paraId="237C18E1" w14:textId="77777777" w:rsidR="00107548" w:rsidRDefault="00000000">
            <w:pPr>
              <w:keepNext/>
              <w:keepLines/>
              <w:spacing w:after="0" w:line="240" w:lineRule="auto"/>
            </w:pPr>
            <w:r>
              <w:rPr>
                <w:sz w:val="18"/>
              </w:rPr>
              <w:t>Otpremnine</w:t>
            </w:r>
          </w:p>
        </w:tc>
        <w:tc>
          <w:tcPr>
            <w:tcW w:w="700" w:type="dxa"/>
            <w:tcMar>
              <w:top w:w="0" w:type="dxa"/>
              <w:bottom w:w="0" w:type="dxa"/>
            </w:tcMar>
            <w:vAlign w:val="center"/>
          </w:tcPr>
          <w:p w14:paraId="6AD326E2" w14:textId="77777777" w:rsidR="00107548" w:rsidRDefault="00000000">
            <w:pPr>
              <w:keepNext/>
              <w:keepLines/>
              <w:spacing w:after="0" w:line="240" w:lineRule="auto"/>
            </w:pPr>
            <w:r>
              <w:rPr>
                <w:sz w:val="18"/>
              </w:rPr>
              <w:t>31214</w:t>
            </w:r>
          </w:p>
        </w:tc>
        <w:tc>
          <w:tcPr>
            <w:tcW w:w="1860" w:type="dxa"/>
            <w:tcMar>
              <w:top w:w="0" w:type="dxa"/>
              <w:bottom w:w="0" w:type="dxa"/>
            </w:tcMar>
            <w:vAlign w:val="center"/>
          </w:tcPr>
          <w:p w14:paraId="4187A051" w14:textId="77777777" w:rsidR="00107548" w:rsidRDefault="00000000">
            <w:pPr>
              <w:keepNext/>
              <w:keepLines/>
              <w:spacing w:after="0" w:line="240" w:lineRule="auto"/>
              <w:jc w:val="right"/>
            </w:pPr>
            <w:r>
              <w:rPr>
                <w:sz w:val="18"/>
              </w:rPr>
              <w:t>3.948,43</w:t>
            </w:r>
          </w:p>
        </w:tc>
        <w:tc>
          <w:tcPr>
            <w:tcW w:w="1860" w:type="dxa"/>
            <w:tcMar>
              <w:top w:w="0" w:type="dxa"/>
              <w:bottom w:w="0" w:type="dxa"/>
            </w:tcMar>
            <w:vAlign w:val="center"/>
          </w:tcPr>
          <w:p w14:paraId="0B1E12C7" w14:textId="77777777" w:rsidR="00107548" w:rsidRDefault="00000000">
            <w:pPr>
              <w:keepNext/>
              <w:keepLines/>
              <w:spacing w:after="0" w:line="240" w:lineRule="auto"/>
              <w:jc w:val="right"/>
            </w:pPr>
            <w:r>
              <w:rPr>
                <w:sz w:val="18"/>
              </w:rPr>
              <w:t>9.391,87</w:t>
            </w:r>
          </w:p>
        </w:tc>
        <w:tc>
          <w:tcPr>
            <w:tcW w:w="700" w:type="dxa"/>
            <w:tcMar>
              <w:top w:w="0" w:type="dxa"/>
              <w:bottom w:w="0" w:type="dxa"/>
            </w:tcMar>
            <w:vAlign w:val="center"/>
          </w:tcPr>
          <w:p w14:paraId="1BC31D7C" w14:textId="77777777" w:rsidR="00107548" w:rsidRDefault="00000000">
            <w:pPr>
              <w:keepNext/>
              <w:keepLines/>
              <w:spacing w:after="0" w:line="240" w:lineRule="auto"/>
              <w:jc w:val="right"/>
            </w:pPr>
            <w:r>
              <w:rPr>
                <w:sz w:val="18"/>
              </w:rPr>
              <w:t>237,9</w:t>
            </w:r>
          </w:p>
        </w:tc>
      </w:tr>
    </w:tbl>
    <w:p w14:paraId="15F1118B" w14:textId="77777777" w:rsidR="00107548" w:rsidRDefault="00107548">
      <w:pPr>
        <w:spacing w:after="0"/>
      </w:pPr>
    </w:p>
    <w:p w14:paraId="5C3AC78D" w14:textId="77777777" w:rsidR="00107548" w:rsidRDefault="00000000">
      <w:r>
        <w:t>U  tekućem izvještajnom razdoblju temeljem odredbi važećeg Kolektivnog ugovora isplaćene otpremnine za četiri djelatnika radi odlaska u mirovinu.</w:t>
      </w:r>
    </w:p>
    <w:p w14:paraId="5606660E" w14:textId="77777777" w:rsidR="00107548" w:rsidRDefault="00107548"/>
    <w:p w14:paraId="4E860E43" w14:textId="77777777" w:rsidR="00107548"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419DA029" w14:textId="77777777">
        <w:trPr>
          <w:cantSplit/>
        </w:trPr>
        <w:tc>
          <w:tcPr>
            <w:tcW w:w="700" w:type="dxa"/>
            <w:shd w:val="clear" w:color="auto" w:fill="E7F0F9"/>
            <w:tcMar>
              <w:top w:w="0" w:type="dxa"/>
              <w:bottom w:w="0" w:type="dxa"/>
            </w:tcMar>
            <w:vAlign w:val="center"/>
          </w:tcPr>
          <w:p w14:paraId="07DDFEC1"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82E07E"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EB2C52"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102ADF"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4961C4"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384AE3" w14:textId="77777777" w:rsidR="00107548" w:rsidRDefault="00000000">
            <w:pPr>
              <w:keepNext/>
              <w:keepLines/>
              <w:spacing w:after="0" w:line="240" w:lineRule="auto"/>
              <w:jc w:val="center"/>
            </w:pPr>
            <w:r>
              <w:rPr>
                <w:b/>
                <w:sz w:val="18"/>
              </w:rPr>
              <w:t>Indeks (%)</w:t>
            </w:r>
          </w:p>
        </w:tc>
      </w:tr>
      <w:tr w:rsidR="00107548" w14:paraId="22811194" w14:textId="77777777">
        <w:trPr>
          <w:cantSplit/>
          <w:trHeight w:val="560"/>
        </w:trPr>
        <w:tc>
          <w:tcPr>
            <w:tcW w:w="700" w:type="dxa"/>
            <w:tcMar>
              <w:top w:w="0" w:type="dxa"/>
              <w:bottom w:w="0" w:type="dxa"/>
            </w:tcMar>
            <w:vAlign w:val="center"/>
          </w:tcPr>
          <w:p w14:paraId="5716197D" w14:textId="77777777" w:rsidR="00107548" w:rsidRDefault="00000000">
            <w:pPr>
              <w:keepNext/>
              <w:keepLines/>
              <w:spacing w:after="0" w:line="240" w:lineRule="auto"/>
            </w:pPr>
            <w:r>
              <w:rPr>
                <w:sz w:val="18"/>
              </w:rPr>
              <w:t>31215</w:t>
            </w:r>
          </w:p>
        </w:tc>
        <w:tc>
          <w:tcPr>
            <w:tcW w:w="3180" w:type="dxa"/>
            <w:tcMar>
              <w:top w:w="0" w:type="dxa"/>
              <w:bottom w:w="0" w:type="dxa"/>
            </w:tcMar>
            <w:vAlign w:val="center"/>
          </w:tcPr>
          <w:p w14:paraId="05DCAD07" w14:textId="77777777" w:rsidR="00107548" w:rsidRDefault="00000000">
            <w:pPr>
              <w:keepNext/>
              <w:keepLines/>
              <w:spacing w:after="0" w:line="240" w:lineRule="auto"/>
            </w:pPr>
            <w:r>
              <w:rPr>
                <w:sz w:val="18"/>
              </w:rPr>
              <w:t>Naknade za bolest, invalidnost i smrtni slučaj</w:t>
            </w:r>
          </w:p>
        </w:tc>
        <w:tc>
          <w:tcPr>
            <w:tcW w:w="700" w:type="dxa"/>
            <w:tcMar>
              <w:top w:w="0" w:type="dxa"/>
              <w:bottom w:w="0" w:type="dxa"/>
            </w:tcMar>
            <w:vAlign w:val="center"/>
          </w:tcPr>
          <w:p w14:paraId="7DE68622" w14:textId="77777777" w:rsidR="00107548" w:rsidRDefault="00000000">
            <w:pPr>
              <w:keepNext/>
              <w:keepLines/>
              <w:spacing w:after="0" w:line="240" w:lineRule="auto"/>
            </w:pPr>
            <w:r>
              <w:rPr>
                <w:sz w:val="18"/>
              </w:rPr>
              <w:t>31215</w:t>
            </w:r>
          </w:p>
        </w:tc>
        <w:tc>
          <w:tcPr>
            <w:tcW w:w="1860" w:type="dxa"/>
            <w:tcMar>
              <w:top w:w="0" w:type="dxa"/>
              <w:bottom w:w="0" w:type="dxa"/>
            </w:tcMar>
            <w:vAlign w:val="center"/>
          </w:tcPr>
          <w:p w14:paraId="0FB4C715" w14:textId="77777777" w:rsidR="00107548" w:rsidRDefault="00000000">
            <w:pPr>
              <w:keepNext/>
              <w:keepLines/>
              <w:spacing w:after="0" w:line="240" w:lineRule="auto"/>
              <w:jc w:val="right"/>
            </w:pPr>
            <w:r>
              <w:rPr>
                <w:sz w:val="18"/>
              </w:rPr>
              <w:t>3.343,59</w:t>
            </w:r>
          </w:p>
        </w:tc>
        <w:tc>
          <w:tcPr>
            <w:tcW w:w="1860" w:type="dxa"/>
            <w:tcMar>
              <w:top w:w="0" w:type="dxa"/>
              <w:bottom w:w="0" w:type="dxa"/>
            </w:tcMar>
            <w:vAlign w:val="center"/>
          </w:tcPr>
          <w:p w14:paraId="25462681" w14:textId="77777777" w:rsidR="00107548" w:rsidRDefault="00000000">
            <w:pPr>
              <w:keepNext/>
              <w:keepLines/>
              <w:spacing w:after="0" w:line="240" w:lineRule="auto"/>
              <w:jc w:val="right"/>
            </w:pPr>
            <w:r>
              <w:rPr>
                <w:sz w:val="18"/>
              </w:rPr>
              <w:t>5.959,44</w:t>
            </w:r>
          </w:p>
        </w:tc>
        <w:tc>
          <w:tcPr>
            <w:tcW w:w="700" w:type="dxa"/>
            <w:tcMar>
              <w:top w:w="0" w:type="dxa"/>
              <w:bottom w:w="0" w:type="dxa"/>
            </w:tcMar>
            <w:vAlign w:val="center"/>
          </w:tcPr>
          <w:p w14:paraId="0F3FED58" w14:textId="77777777" w:rsidR="00107548" w:rsidRDefault="00000000">
            <w:pPr>
              <w:keepNext/>
              <w:keepLines/>
              <w:spacing w:after="0" w:line="240" w:lineRule="auto"/>
              <w:jc w:val="right"/>
            </w:pPr>
            <w:r>
              <w:rPr>
                <w:sz w:val="18"/>
              </w:rPr>
              <w:t>178,2</w:t>
            </w:r>
          </w:p>
        </w:tc>
      </w:tr>
    </w:tbl>
    <w:p w14:paraId="4C8C0E9E" w14:textId="77777777" w:rsidR="00107548" w:rsidRDefault="00107548">
      <w:pPr>
        <w:spacing w:after="0"/>
      </w:pPr>
    </w:p>
    <w:p w14:paraId="3419918D" w14:textId="77777777" w:rsidR="00107548" w:rsidRDefault="00000000">
      <w:r>
        <w:t>Na značajniji porast rashoda na računu 31215 utjecalo je pravo iz važećeg kolektivnog ugovora temeljem  kojeg je u tekućem izvještajnom razdoblju isplaćeno više pomoći za slučaj smrti člana uže obitelji radnika, pomoći za bolovanje dulje od 90 dana te pomoći za rođenje djeteta.</w:t>
      </w:r>
    </w:p>
    <w:p w14:paraId="53F19302" w14:textId="77777777" w:rsidR="00107548" w:rsidRDefault="00107548"/>
    <w:p w14:paraId="75A183D2" w14:textId="77777777" w:rsidR="00107548"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450359B4" w14:textId="77777777">
        <w:trPr>
          <w:cantSplit/>
        </w:trPr>
        <w:tc>
          <w:tcPr>
            <w:tcW w:w="700" w:type="dxa"/>
            <w:shd w:val="clear" w:color="auto" w:fill="E7F0F9"/>
            <w:tcMar>
              <w:top w:w="0" w:type="dxa"/>
              <w:bottom w:w="0" w:type="dxa"/>
            </w:tcMar>
            <w:vAlign w:val="center"/>
          </w:tcPr>
          <w:p w14:paraId="504B1629"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9DFAEF"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B08D13"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20DB41"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884626"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F7EB1B" w14:textId="77777777" w:rsidR="00107548" w:rsidRDefault="00000000">
            <w:pPr>
              <w:keepNext/>
              <w:keepLines/>
              <w:spacing w:after="0" w:line="240" w:lineRule="auto"/>
              <w:jc w:val="center"/>
            </w:pPr>
            <w:r>
              <w:rPr>
                <w:b/>
                <w:sz w:val="18"/>
              </w:rPr>
              <w:t>Indeks (%)</w:t>
            </w:r>
          </w:p>
        </w:tc>
      </w:tr>
      <w:tr w:rsidR="00107548" w14:paraId="55E528B1" w14:textId="77777777">
        <w:trPr>
          <w:cantSplit/>
          <w:trHeight w:val="560"/>
        </w:trPr>
        <w:tc>
          <w:tcPr>
            <w:tcW w:w="700" w:type="dxa"/>
            <w:tcMar>
              <w:top w:w="0" w:type="dxa"/>
              <w:bottom w:w="0" w:type="dxa"/>
            </w:tcMar>
            <w:vAlign w:val="center"/>
          </w:tcPr>
          <w:p w14:paraId="2C9521A3" w14:textId="77777777" w:rsidR="00107548" w:rsidRDefault="00000000">
            <w:pPr>
              <w:keepNext/>
              <w:keepLines/>
              <w:spacing w:after="0" w:line="240" w:lineRule="auto"/>
            </w:pPr>
            <w:r>
              <w:rPr>
                <w:sz w:val="18"/>
              </w:rPr>
              <w:t>32955</w:t>
            </w:r>
          </w:p>
        </w:tc>
        <w:tc>
          <w:tcPr>
            <w:tcW w:w="3180" w:type="dxa"/>
            <w:tcMar>
              <w:top w:w="0" w:type="dxa"/>
              <w:bottom w:w="0" w:type="dxa"/>
            </w:tcMar>
            <w:vAlign w:val="center"/>
          </w:tcPr>
          <w:p w14:paraId="70383C7C" w14:textId="77777777" w:rsidR="00107548" w:rsidRDefault="00000000">
            <w:pPr>
              <w:keepNext/>
              <w:keepLines/>
              <w:spacing w:after="0" w:line="240" w:lineRule="auto"/>
            </w:pPr>
            <w:r>
              <w:rPr>
                <w:sz w:val="18"/>
              </w:rPr>
              <w:t>Novčana naknada poslodavca zbog nezapošljavanja osoba s invaliditetom</w:t>
            </w:r>
          </w:p>
        </w:tc>
        <w:tc>
          <w:tcPr>
            <w:tcW w:w="700" w:type="dxa"/>
            <w:tcMar>
              <w:top w:w="0" w:type="dxa"/>
              <w:bottom w:w="0" w:type="dxa"/>
            </w:tcMar>
            <w:vAlign w:val="center"/>
          </w:tcPr>
          <w:p w14:paraId="38754BD2" w14:textId="77777777" w:rsidR="00107548" w:rsidRDefault="00000000">
            <w:pPr>
              <w:keepNext/>
              <w:keepLines/>
              <w:spacing w:after="0" w:line="240" w:lineRule="auto"/>
            </w:pPr>
            <w:r>
              <w:rPr>
                <w:sz w:val="18"/>
              </w:rPr>
              <w:t>32955</w:t>
            </w:r>
          </w:p>
        </w:tc>
        <w:tc>
          <w:tcPr>
            <w:tcW w:w="1860" w:type="dxa"/>
            <w:tcMar>
              <w:top w:w="0" w:type="dxa"/>
              <w:bottom w:w="0" w:type="dxa"/>
            </w:tcMar>
            <w:vAlign w:val="center"/>
          </w:tcPr>
          <w:p w14:paraId="06EA8AFD" w14:textId="77777777" w:rsidR="00107548" w:rsidRDefault="00000000">
            <w:pPr>
              <w:keepNext/>
              <w:keepLines/>
              <w:spacing w:after="0" w:line="240" w:lineRule="auto"/>
              <w:jc w:val="right"/>
            </w:pPr>
            <w:r>
              <w:rPr>
                <w:sz w:val="18"/>
              </w:rPr>
              <w:t>1.988,00</w:t>
            </w:r>
          </w:p>
        </w:tc>
        <w:tc>
          <w:tcPr>
            <w:tcW w:w="1860" w:type="dxa"/>
            <w:tcMar>
              <w:top w:w="0" w:type="dxa"/>
              <w:bottom w:w="0" w:type="dxa"/>
            </w:tcMar>
            <w:vAlign w:val="center"/>
          </w:tcPr>
          <w:p w14:paraId="6EE2BB43" w14:textId="77777777" w:rsidR="00107548" w:rsidRDefault="00000000">
            <w:pPr>
              <w:keepNext/>
              <w:keepLines/>
              <w:spacing w:after="0" w:line="240" w:lineRule="auto"/>
              <w:jc w:val="right"/>
            </w:pPr>
            <w:r>
              <w:rPr>
                <w:sz w:val="18"/>
              </w:rPr>
              <w:t>3.660,00</w:t>
            </w:r>
          </w:p>
        </w:tc>
        <w:tc>
          <w:tcPr>
            <w:tcW w:w="700" w:type="dxa"/>
            <w:tcMar>
              <w:top w:w="0" w:type="dxa"/>
              <w:bottom w:w="0" w:type="dxa"/>
            </w:tcMar>
            <w:vAlign w:val="center"/>
          </w:tcPr>
          <w:p w14:paraId="0B36F1C1" w14:textId="77777777" w:rsidR="00107548" w:rsidRDefault="00000000">
            <w:pPr>
              <w:keepNext/>
              <w:keepLines/>
              <w:spacing w:after="0" w:line="240" w:lineRule="auto"/>
              <w:jc w:val="right"/>
            </w:pPr>
            <w:r>
              <w:rPr>
                <w:sz w:val="18"/>
              </w:rPr>
              <w:t>184,1</w:t>
            </w:r>
          </w:p>
        </w:tc>
      </w:tr>
    </w:tbl>
    <w:p w14:paraId="5356F540" w14:textId="77777777" w:rsidR="00107548" w:rsidRDefault="00107548">
      <w:pPr>
        <w:spacing w:after="0"/>
      </w:pPr>
    </w:p>
    <w:p w14:paraId="4A0B881E" w14:textId="77777777" w:rsidR="00107548" w:rsidRDefault="00000000">
      <w:r>
        <w:t>Novčana naknada poslodavca zbog nezapošljavanja osoba s invaliditetom rasla je zbog povećanja kvote radi povećanja broja zaposlenih.</w:t>
      </w:r>
    </w:p>
    <w:p w14:paraId="3771C802" w14:textId="77777777" w:rsidR="00107548" w:rsidRDefault="00107548"/>
    <w:p w14:paraId="2312B7CA" w14:textId="77777777" w:rsidR="00107548" w:rsidRDefault="00000000">
      <w:pPr>
        <w:keepNext/>
        <w:spacing w:line="240" w:lineRule="auto"/>
        <w:jc w:val="center"/>
      </w:pPr>
      <w:r>
        <w:rPr>
          <w:b/>
          <w:sz w:val="28"/>
        </w:rPr>
        <w:t>Bilanca</w:t>
      </w:r>
    </w:p>
    <w:p w14:paraId="202189AA" w14:textId="77777777" w:rsidR="00107548"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4C412313" w14:textId="77777777">
        <w:trPr>
          <w:cantSplit/>
        </w:trPr>
        <w:tc>
          <w:tcPr>
            <w:tcW w:w="700" w:type="dxa"/>
            <w:shd w:val="clear" w:color="auto" w:fill="E7F0F9"/>
            <w:tcMar>
              <w:top w:w="0" w:type="dxa"/>
              <w:bottom w:w="0" w:type="dxa"/>
            </w:tcMar>
            <w:vAlign w:val="center"/>
          </w:tcPr>
          <w:p w14:paraId="41AB0AF6"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D04ECA"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6B89E7"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9639AF" w14:textId="77777777" w:rsidR="001075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2FD574" w14:textId="77777777" w:rsidR="001075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71C85AD" w14:textId="77777777" w:rsidR="00107548" w:rsidRDefault="00000000">
            <w:pPr>
              <w:keepNext/>
              <w:keepLines/>
              <w:spacing w:after="0" w:line="240" w:lineRule="auto"/>
              <w:jc w:val="center"/>
            </w:pPr>
            <w:r>
              <w:rPr>
                <w:b/>
                <w:sz w:val="18"/>
              </w:rPr>
              <w:t>Indeks (%)</w:t>
            </w:r>
          </w:p>
        </w:tc>
      </w:tr>
      <w:tr w:rsidR="00107548" w14:paraId="5185F2AC" w14:textId="77777777">
        <w:trPr>
          <w:cantSplit/>
          <w:trHeight w:val="560"/>
        </w:trPr>
        <w:tc>
          <w:tcPr>
            <w:tcW w:w="700" w:type="dxa"/>
            <w:tcMar>
              <w:top w:w="0" w:type="dxa"/>
              <w:bottom w:w="0" w:type="dxa"/>
            </w:tcMar>
            <w:vAlign w:val="center"/>
          </w:tcPr>
          <w:p w14:paraId="79EB78F3" w14:textId="77777777" w:rsidR="00107548" w:rsidRDefault="00107548">
            <w:pPr>
              <w:keepNext/>
              <w:keepLines/>
              <w:spacing w:after="0" w:line="240" w:lineRule="auto"/>
            </w:pPr>
          </w:p>
        </w:tc>
        <w:tc>
          <w:tcPr>
            <w:tcW w:w="3180" w:type="dxa"/>
            <w:tcMar>
              <w:top w:w="0" w:type="dxa"/>
              <w:bottom w:w="0" w:type="dxa"/>
            </w:tcMar>
            <w:vAlign w:val="center"/>
          </w:tcPr>
          <w:p w14:paraId="598BF571" w14:textId="77777777" w:rsidR="00107548" w:rsidRDefault="00000000">
            <w:pPr>
              <w:keepNext/>
              <w:keepLines/>
              <w:spacing w:after="0" w:line="240" w:lineRule="auto"/>
            </w:pPr>
            <w:r>
              <w:rPr>
                <w:sz w:val="18"/>
              </w:rPr>
              <w:t>IMOVINA (šifre B002+1)</w:t>
            </w:r>
          </w:p>
        </w:tc>
        <w:tc>
          <w:tcPr>
            <w:tcW w:w="700" w:type="dxa"/>
            <w:tcMar>
              <w:top w:w="0" w:type="dxa"/>
              <w:bottom w:w="0" w:type="dxa"/>
            </w:tcMar>
            <w:vAlign w:val="center"/>
          </w:tcPr>
          <w:p w14:paraId="6953D0EE" w14:textId="77777777" w:rsidR="00107548" w:rsidRDefault="00000000">
            <w:pPr>
              <w:keepNext/>
              <w:keepLines/>
              <w:spacing w:after="0" w:line="240" w:lineRule="auto"/>
            </w:pPr>
            <w:r>
              <w:rPr>
                <w:sz w:val="18"/>
              </w:rPr>
              <w:t>B001</w:t>
            </w:r>
          </w:p>
        </w:tc>
        <w:tc>
          <w:tcPr>
            <w:tcW w:w="1860" w:type="dxa"/>
            <w:tcMar>
              <w:top w:w="0" w:type="dxa"/>
              <w:bottom w:w="0" w:type="dxa"/>
            </w:tcMar>
            <w:vAlign w:val="center"/>
          </w:tcPr>
          <w:p w14:paraId="4F833558" w14:textId="77777777" w:rsidR="00107548" w:rsidRDefault="00000000">
            <w:pPr>
              <w:keepNext/>
              <w:keepLines/>
              <w:spacing w:after="0" w:line="240" w:lineRule="auto"/>
              <w:jc w:val="right"/>
            </w:pPr>
            <w:r>
              <w:rPr>
                <w:sz w:val="18"/>
              </w:rPr>
              <w:t>2.476.926,88</w:t>
            </w:r>
          </w:p>
        </w:tc>
        <w:tc>
          <w:tcPr>
            <w:tcW w:w="1860" w:type="dxa"/>
            <w:tcMar>
              <w:top w:w="0" w:type="dxa"/>
              <w:bottom w:w="0" w:type="dxa"/>
            </w:tcMar>
            <w:vAlign w:val="center"/>
          </w:tcPr>
          <w:p w14:paraId="77A2469C" w14:textId="77777777" w:rsidR="00107548" w:rsidRDefault="00000000">
            <w:pPr>
              <w:keepNext/>
              <w:keepLines/>
              <w:spacing w:after="0" w:line="240" w:lineRule="auto"/>
              <w:jc w:val="right"/>
            </w:pPr>
            <w:r>
              <w:rPr>
                <w:sz w:val="18"/>
              </w:rPr>
              <w:t>2.462.424,65</w:t>
            </w:r>
          </w:p>
        </w:tc>
        <w:tc>
          <w:tcPr>
            <w:tcW w:w="700" w:type="dxa"/>
            <w:tcMar>
              <w:top w:w="0" w:type="dxa"/>
              <w:bottom w:w="0" w:type="dxa"/>
            </w:tcMar>
            <w:vAlign w:val="center"/>
          </w:tcPr>
          <w:p w14:paraId="277BC01D" w14:textId="77777777" w:rsidR="00107548" w:rsidRDefault="00000000">
            <w:pPr>
              <w:keepNext/>
              <w:keepLines/>
              <w:spacing w:after="0" w:line="240" w:lineRule="auto"/>
              <w:jc w:val="right"/>
            </w:pPr>
            <w:r>
              <w:rPr>
                <w:sz w:val="18"/>
              </w:rPr>
              <w:t>99,4</w:t>
            </w:r>
          </w:p>
        </w:tc>
      </w:tr>
    </w:tbl>
    <w:p w14:paraId="1ABB9E08" w14:textId="77777777" w:rsidR="00107548" w:rsidRDefault="00107548">
      <w:pPr>
        <w:spacing w:after="0"/>
      </w:pPr>
    </w:p>
    <w:p w14:paraId="2AAA61D0" w14:textId="77777777" w:rsidR="00107548" w:rsidRDefault="00000000">
      <w:r>
        <w:t>Ukupna vrijednost imovine na početku razdoblja iznosila je 2.476.926,88 EUR, a na kraju iznosi 2.462.424,65 EUR.</w:t>
      </w:r>
    </w:p>
    <w:p w14:paraId="65773849" w14:textId="77777777" w:rsidR="00107548" w:rsidRDefault="00107548"/>
    <w:p w14:paraId="29B72C8D" w14:textId="77777777" w:rsidR="00107548"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1A87F7BD" w14:textId="77777777">
        <w:trPr>
          <w:cantSplit/>
        </w:trPr>
        <w:tc>
          <w:tcPr>
            <w:tcW w:w="700" w:type="dxa"/>
            <w:shd w:val="clear" w:color="auto" w:fill="E7F0F9"/>
            <w:tcMar>
              <w:top w:w="0" w:type="dxa"/>
              <w:bottom w:w="0" w:type="dxa"/>
            </w:tcMar>
            <w:vAlign w:val="center"/>
          </w:tcPr>
          <w:p w14:paraId="7334E381"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08B43D"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F7630D"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9FA9DC" w14:textId="77777777" w:rsidR="001075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444959" w14:textId="77777777" w:rsidR="001075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ABE8884" w14:textId="77777777" w:rsidR="00107548" w:rsidRDefault="00000000">
            <w:pPr>
              <w:keepNext/>
              <w:keepLines/>
              <w:spacing w:after="0" w:line="240" w:lineRule="auto"/>
              <w:jc w:val="center"/>
            </w:pPr>
            <w:r>
              <w:rPr>
                <w:b/>
                <w:sz w:val="18"/>
              </w:rPr>
              <w:t>Indeks (%)</w:t>
            </w:r>
          </w:p>
        </w:tc>
      </w:tr>
      <w:tr w:rsidR="00107548" w14:paraId="40DFB576" w14:textId="77777777">
        <w:trPr>
          <w:cantSplit/>
          <w:trHeight w:val="560"/>
        </w:trPr>
        <w:tc>
          <w:tcPr>
            <w:tcW w:w="700" w:type="dxa"/>
            <w:tcMar>
              <w:top w:w="0" w:type="dxa"/>
              <w:bottom w:w="0" w:type="dxa"/>
            </w:tcMar>
            <w:vAlign w:val="center"/>
          </w:tcPr>
          <w:p w14:paraId="6D37C195" w14:textId="77777777" w:rsidR="00107548" w:rsidRDefault="00000000">
            <w:pPr>
              <w:keepNext/>
              <w:keepLines/>
              <w:spacing w:after="0" w:line="240" w:lineRule="auto"/>
            </w:pPr>
            <w:r>
              <w:rPr>
                <w:sz w:val="18"/>
              </w:rPr>
              <w:t>0</w:t>
            </w:r>
          </w:p>
        </w:tc>
        <w:tc>
          <w:tcPr>
            <w:tcW w:w="3180" w:type="dxa"/>
            <w:tcMar>
              <w:top w:w="0" w:type="dxa"/>
              <w:bottom w:w="0" w:type="dxa"/>
            </w:tcMar>
            <w:vAlign w:val="center"/>
          </w:tcPr>
          <w:p w14:paraId="0F0A6C9D" w14:textId="77777777" w:rsidR="00107548"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1DF583B3" w14:textId="77777777" w:rsidR="00107548" w:rsidRDefault="00000000">
            <w:pPr>
              <w:keepNext/>
              <w:keepLines/>
              <w:spacing w:after="0" w:line="240" w:lineRule="auto"/>
            </w:pPr>
            <w:r>
              <w:rPr>
                <w:sz w:val="18"/>
              </w:rPr>
              <w:t>B002</w:t>
            </w:r>
          </w:p>
        </w:tc>
        <w:tc>
          <w:tcPr>
            <w:tcW w:w="1860" w:type="dxa"/>
            <w:tcMar>
              <w:top w:w="0" w:type="dxa"/>
              <w:bottom w:w="0" w:type="dxa"/>
            </w:tcMar>
            <w:vAlign w:val="center"/>
          </w:tcPr>
          <w:p w14:paraId="6ECA3A7F" w14:textId="77777777" w:rsidR="00107548" w:rsidRDefault="00000000">
            <w:pPr>
              <w:keepNext/>
              <w:keepLines/>
              <w:spacing w:after="0" w:line="240" w:lineRule="auto"/>
              <w:jc w:val="right"/>
            </w:pPr>
            <w:r>
              <w:rPr>
                <w:sz w:val="18"/>
              </w:rPr>
              <w:t>2.420.109,83</w:t>
            </w:r>
          </w:p>
        </w:tc>
        <w:tc>
          <w:tcPr>
            <w:tcW w:w="1860" w:type="dxa"/>
            <w:tcMar>
              <w:top w:w="0" w:type="dxa"/>
              <w:bottom w:w="0" w:type="dxa"/>
            </w:tcMar>
            <w:vAlign w:val="center"/>
          </w:tcPr>
          <w:p w14:paraId="5F331D7C" w14:textId="77777777" w:rsidR="00107548" w:rsidRDefault="00000000">
            <w:pPr>
              <w:keepNext/>
              <w:keepLines/>
              <w:spacing w:after="0" w:line="240" w:lineRule="auto"/>
              <w:jc w:val="right"/>
            </w:pPr>
            <w:r>
              <w:rPr>
                <w:sz w:val="18"/>
              </w:rPr>
              <w:t>2.434.193,92</w:t>
            </w:r>
          </w:p>
        </w:tc>
        <w:tc>
          <w:tcPr>
            <w:tcW w:w="700" w:type="dxa"/>
            <w:tcMar>
              <w:top w:w="0" w:type="dxa"/>
              <w:bottom w:w="0" w:type="dxa"/>
            </w:tcMar>
            <w:vAlign w:val="center"/>
          </w:tcPr>
          <w:p w14:paraId="46FF07EC" w14:textId="77777777" w:rsidR="00107548" w:rsidRDefault="00000000">
            <w:pPr>
              <w:keepNext/>
              <w:keepLines/>
              <w:spacing w:after="0" w:line="240" w:lineRule="auto"/>
              <w:jc w:val="right"/>
            </w:pPr>
            <w:r>
              <w:rPr>
                <w:sz w:val="18"/>
              </w:rPr>
              <w:t>100,6</w:t>
            </w:r>
          </w:p>
        </w:tc>
      </w:tr>
    </w:tbl>
    <w:p w14:paraId="614149B4" w14:textId="77777777" w:rsidR="00107548" w:rsidRDefault="00107548">
      <w:pPr>
        <w:spacing w:after="0"/>
      </w:pPr>
    </w:p>
    <w:p w14:paraId="20B5766E" w14:textId="77777777" w:rsidR="00107548" w:rsidRDefault="00000000">
      <w:r>
        <w:t>Nefinancijska imovina na početku izvještajnog razdoblja  iznosila je 2.420.109,83 EUR, a na kraju izvještajnog razdoblja  iznosi 2.434.193,92 EUR.</w:t>
      </w:r>
    </w:p>
    <w:p w14:paraId="6C8D0CFC" w14:textId="77777777" w:rsidR="00107548" w:rsidRDefault="00107548"/>
    <w:p w14:paraId="7A381422" w14:textId="77777777" w:rsidR="00107548"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283F97FC" w14:textId="77777777">
        <w:trPr>
          <w:cantSplit/>
        </w:trPr>
        <w:tc>
          <w:tcPr>
            <w:tcW w:w="700" w:type="dxa"/>
            <w:shd w:val="clear" w:color="auto" w:fill="E7F0F9"/>
            <w:tcMar>
              <w:top w:w="0" w:type="dxa"/>
              <w:bottom w:w="0" w:type="dxa"/>
            </w:tcMar>
            <w:vAlign w:val="center"/>
          </w:tcPr>
          <w:p w14:paraId="54694E77"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F41DA5"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222ACB"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D07E25" w14:textId="77777777" w:rsidR="001075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842776" w14:textId="77777777" w:rsidR="001075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EAA16D" w14:textId="77777777" w:rsidR="00107548" w:rsidRDefault="00000000">
            <w:pPr>
              <w:keepNext/>
              <w:keepLines/>
              <w:spacing w:after="0" w:line="240" w:lineRule="auto"/>
              <w:jc w:val="center"/>
            </w:pPr>
            <w:r>
              <w:rPr>
                <w:b/>
                <w:sz w:val="18"/>
              </w:rPr>
              <w:t>Indeks (%)</w:t>
            </w:r>
          </w:p>
        </w:tc>
      </w:tr>
      <w:tr w:rsidR="00107548" w14:paraId="69A87A95" w14:textId="77777777">
        <w:trPr>
          <w:cantSplit/>
          <w:trHeight w:val="560"/>
        </w:trPr>
        <w:tc>
          <w:tcPr>
            <w:tcW w:w="700" w:type="dxa"/>
            <w:tcMar>
              <w:top w:w="0" w:type="dxa"/>
              <w:bottom w:w="0" w:type="dxa"/>
            </w:tcMar>
            <w:vAlign w:val="center"/>
          </w:tcPr>
          <w:p w14:paraId="2AB659AB" w14:textId="77777777" w:rsidR="00107548" w:rsidRDefault="00000000">
            <w:pPr>
              <w:keepNext/>
              <w:keepLines/>
              <w:spacing w:after="0" w:line="240" w:lineRule="auto"/>
            </w:pPr>
            <w:r>
              <w:rPr>
                <w:sz w:val="18"/>
              </w:rPr>
              <w:t>02</w:t>
            </w:r>
          </w:p>
        </w:tc>
        <w:tc>
          <w:tcPr>
            <w:tcW w:w="3180" w:type="dxa"/>
            <w:tcMar>
              <w:top w:w="0" w:type="dxa"/>
              <w:bottom w:w="0" w:type="dxa"/>
            </w:tcMar>
            <w:vAlign w:val="center"/>
          </w:tcPr>
          <w:p w14:paraId="309AB4A9" w14:textId="77777777" w:rsidR="00107548" w:rsidRDefault="00000000">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3A11926F" w14:textId="77777777" w:rsidR="00107548" w:rsidRDefault="00000000">
            <w:pPr>
              <w:keepNext/>
              <w:keepLines/>
              <w:spacing w:after="0" w:line="240" w:lineRule="auto"/>
            </w:pPr>
            <w:r>
              <w:rPr>
                <w:sz w:val="18"/>
              </w:rPr>
              <w:t>02</w:t>
            </w:r>
          </w:p>
        </w:tc>
        <w:tc>
          <w:tcPr>
            <w:tcW w:w="1860" w:type="dxa"/>
            <w:tcMar>
              <w:top w:w="0" w:type="dxa"/>
              <w:bottom w:w="0" w:type="dxa"/>
            </w:tcMar>
            <w:vAlign w:val="center"/>
          </w:tcPr>
          <w:p w14:paraId="4F2B7A66" w14:textId="77777777" w:rsidR="00107548" w:rsidRDefault="00000000">
            <w:pPr>
              <w:keepNext/>
              <w:keepLines/>
              <w:spacing w:after="0" w:line="240" w:lineRule="auto"/>
              <w:jc w:val="right"/>
            </w:pPr>
            <w:r>
              <w:rPr>
                <w:sz w:val="18"/>
              </w:rPr>
              <w:t>2.349.618,49</w:t>
            </w:r>
          </w:p>
        </w:tc>
        <w:tc>
          <w:tcPr>
            <w:tcW w:w="1860" w:type="dxa"/>
            <w:tcMar>
              <w:top w:w="0" w:type="dxa"/>
              <w:bottom w:w="0" w:type="dxa"/>
            </w:tcMar>
            <w:vAlign w:val="center"/>
          </w:tcPr>
          <w:p w14:paraId="52037F3C" w14:textId="77777777" w:rsidR="00107548" w:rsidRDefault="00000000">
            <w:pPr>
              <w:keepNext/>
              <w:keepLines/>
              <w:spacing w:after="0" w:line="240" w:lineRule="auto"/>
              <w:jc w:val="right"/>
            </w:pPr>
            <w:r>
              <w:rPr>
                <w:sz w:val="18"/>
              </w:rPr>
              <w:t>2.326.652,58</w:t>
            </w:r>
          </w:p>
        </w:tc>
        <w:tc>
          <w:tcPr>
            <w:tcW w:w="700" w:type="dxa"/>
            <w:tcMar>
              <w:top w:w="0" w:type="dxa"/>
              <w:bottom w:w="0" w:type="dxa"/>
            </w:tcMar>
            <w:vAlign w:val="center"/>
          </w:tcPr>
          <w:p w14:paraId="6B34F504" w14:textId="77777777" w:rsidR="00107548" w:rsidRDefault="00000000">
            <w:pPr>
              <w:keepNext/>
              <w:keepLines/>
              <w:spacing w:after="0" w:line="240" w:lineRule="auto"/>
              <w:jc w:val="right"/>
            </w:pPr>
            <w:r>
              <w:rPr>
                <w:sz w:val="18"/>
              </w:rPr>
              <w:t>99,0</w:t>
            </w:r>
          </w:p>
        </w:tc>
      </w:tr>
    </w:tbl>
    <w:p w14:paraId="7F73A820" w14:textId="77777777" w:rsidR="00107548" w:rsidRDefault="00107548">
      <w:pPr>
        <w:spacing w:after="0"/>
      </w:pPr>
    </w:p>
    <w:p w14:paraId="1305D973" w14:textId="77777777" w:rsidR="00107548" w:rsidRDefault="00000000">
      <w:r>
        <w:t>Proizvedena dugotrajna imovina na početku izvještajnog razdoblja  iznosila je 2.349.618,49 EUR, a na kraju izvještajnog razdoblja  iznosi 2.326.652,58 EUR.</w:t>
      </w:r>
    </w:p>
    <w:p w14:paraId="6273D423" w14:textId="77777777" w:rsidR="00107548" w:rsidRDefault="00107548"/>
    <w:p w14:paraId="109E27DF" w14:textId="77777777" w:rsidR="00107548"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4CF75671" w14:textId="77777777">
        <w:trPr>
          <w:cantSplit/>
        </w:trPr>
        <w:tc>
          <w:tcPr>
            <w:tcW w:w="700" w:type="dxa"/>
            <w:shd w:val="clear" w:color="auto" w:fill="E7F0F9"/>
            <w:tcMar>
              <w:top w:w="0" w:type="dxa"/>
              <w:bottom w:w="0" w:type="dxa"/>
            </w:tcMar>
            <w:vAlign w:val="center"/>
          </w:tcPr>
          <w:p w14:paraId="1E6C51BB"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8843DB"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A008FE"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85C958" w14:textId="77777777" w:rsidR="001075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78A2358" w14:textId="77777777" w:rsidR="001075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97A896F" w14:textId="77777777" w:rsidR="00107548" w:rsidRDefault="00000000">
            <w:pPr>
              <w:keepNext/>
              <w:keepLines/>
              <w:spacing w:after="0" w:line="240" w:lineRule="auto"/>
              <w:jc w:val="center"/>
            </w:pPr>
            <w:r>
              <w:rPr>
                <w:b/>
                <w:sz w:val="18"/>
              </w:rPr>
              <w:t>Indeks (%)</w:t>
            </w:r>
          </w:p>
        </w:tc>
      </w:tr>
      <w:tr w:rsidR="00107548" w14:paraId="0BBE11D5" w14:textId="77777777">
        <w:trPr>
          <w:cantSplit/>
          <w:trHeight w:val="560"/>
        </w:trPr>
        <w:tc>
          <w:tcPr>
            <w:tcW w:w="700" w:type="dxa"/>
            <w:tcMar>
              <w:top w:w="0" w:type="dxa"/>
              <w:bottom w:w="0" w:type="dxa"/>
            </w:tcMar>
            <w:vAlign w:val="center"/>
          </w:tcPr>
          <w:p w14:paraId="47BC1533" w14:textId="77777777" w:rsidR="00107548" w:rsidRDefault="00000000">
            <w:pPr>
              <w:keepNext/>
              <w:keepLines/>
              <w:spacing w:after="0" w:line="240" w:lineRule="auto"/>
            </w:pPr>
            <w:r>
              <w:rPr>
                <w:sz w:val="18"/>
              </w:rPr>
              <w:t>042</w:t>
            </w:r>
          </w:p>
        </w:tc>
        <w:tc>
          <w:tcPr>
            <w:tcW w:w="3180" w:type="dxa"/>
            <w:tcMar>
              <w:top w:w="0" w:type="dxa"/>
              <w:bottom w:w="0" w:type="dxa"/>
            </w:tcMar>
            <w:vAlign w:val="center"/>
          </w:tcPr>
          <w:p w14:paraId="158631CD" w14:textId="77777777" w:rsidR="00107548" w:rsidRDefault="00000000">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58314B01" w14:textId="77777777" w:rsidR="00107548" w:rsidRDefault="00000000">
            <w:pPr>
              <w:keepNext/>
              <w:keepLines/>
              <w:spacing w:after="0" w:line="240" w:lineRule="auto"/>
            </w:pPr>
            <w:r>
              <w:rPr>
                <w:sz w:val="18"/>
              </w:rPr>
              <w:t>042</w:t>
            </w:r>
          </w:p>
        </w:tc>
        <w:tc>
          <w:tcPr>
            <w:tcW w:w="1860" w:type="dxa"/>
            <w:tcMar>
              <w:top w:w="0" w:type="dxa"/>
              <w:bottom w:w="0" w:type="dxa"/>
            </w:tcMar>
            <w:vAlign w:val="center"/>
          </w:tcPr>
          <w:p w14:paraId="761754C7" w14:textId="77777777" w:rsidR="00107548" w:rsidRDefault="00000000">
            <w:pPr>
              <w:keepNext/>
              <w:keepLines/>
              <w:spacing w:after="0" w:line="240" w:lineRule="auto"/>
              <w:jc w:val="right"/>
            </w:pPr>
            <w:r>
              <w:rPr>
                <w:sz w:val="18"/>
              </w:rPr>
              <w:t>122.087,53</w:t>
            </w:r>
          </w:p>
        </w:tc>
        <w:tc>
          <w:tcPr>
            <w:tcW w:w="1860" w:type="dxa"/>
            <w:tcMar>
              <w:top w:w="0" w:type="dxa"/>
              <w:bottom w:w="0" w:type="dxa"/>
            </w:tcMar>
            <w:vAlign w:val="center"/>
          </w:tcPr>
          <w:p w14:paraId="781C5A50" w14:textId="77777777" w:rsidR="00107548" w:rsidRDefault="00000000">
            <w:pPr>
              <w:keepNext/>
              <w:keepLines/>
              <w:spacing w:after="0" w:line="240" w:lineRule="auto"/>
              <w:jc w:val="right"/>
            </w:pPr>
            <w:r>
              <w:rPr>
                <w:sz w:val="18"/>
              </w:rPr>
              <w:t>125.890,49</w:t>
            </w:r>
          </w:p>
        </w:tc>
        <w:tc>
          <w:tcPr>
            <w:tcW w:w="700" w:type="dxa"/>
            <w:tcMar>
              <w:top w:w="0" w:type="dxa"/>
              <w:bottom w:w="0" w:type="dxa"/>
            </w:tcMar>
            <w:vAlign w:val="center"/>
          </w:tcPr>
          <w:p w14:paraId="72C1B15C" w14:textId="77777777" w:rsidR="00107548" w:rsidRDefault="00000000">
            <w:pPr>
              <w:keepNext/>
              <w:keepLines/>
              <w:spacing w:after="0" w:line="240" w:lineRule="auto"/>
              <w:jc w:val="right"/>
            </w:pPr>
            <w:r>
              <w:rPr>
                <w:sz w:val="18"/>
              </w:rPr>
              <w:t>103,1</w:t>
            </w:r>
          </w:p>
        </w:tc>
      </w:tr>
    </w:tbl>
    <w:p w14:paraId="15BED227" w14:textId="77777777" w:rsidR="00107548" w:rsidRDefault="00107548">
      <w:pPr>
        <w:spacing w:after="0"/>
      </w:pPr>
    </w:p>
    <w:p w14:paraId="5490D75E" w14:textId="77777777" w:rsidR="00107548" w:rsidRDefault="00000000">
      <w:r>
        <w:t>Sitni inventar na početku izvještajnog razdoblja  iznosio je 122.087,53 EUR, kolika je i vrijednost  ispravka vrijednosti, a na kraju izvještajnog razdoblja  iznosi 125.890,49 EUR.</w:t>
      </w:r>
    </w:p>
    <w:p w14:paraId="53A309A3" w14:textId="77777777" w:rsidR="00107548" w:rsidRDefault="00107548"/>
    <w:p w14:paraId="30B59FE9" w14:textId="77777777" w:rsidR="00107548"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5746FD53" w14:textId="77777777">
        <w:trPr>
          <w:cantSplit/>
        </w:trPr>
        <w:tc>
          <w:tcPr>
            <w:tcW w:w="700" w:type="dxa"/>
            <w:shd w:val="clear" w:color="auto" w:fill="E7F0F9"/>
            <w:tcMar>
              <w:top w:w="0" w:type="dxa"/>
              <w:bottom w:w="0" w:type="dxa"/>
            </w:tcMar>
            <w:vAlign w:val="center"/>
          </w:tcPr>
          <w:p w14:paraId="42C4847D"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1B76E5"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ACED9C"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2438EA" w14:textId="77777777" w:rsidR="001075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9A8282B" w14:textId="77777777" w:rsidR="001075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19FE8B" w14:textId="77777777" w:rsidR="00107548" w:rsidRDefault="00000000">
            <w:pPr>
              <w:keepNext/>
              <w:keepLines/>
              <w:spacing w:after="0" w:line="240" w:lineRule="auto"/>
              <w:jc w:val="center"/>
            </w:pPr>
            <w:r>
              <w:rPr>
                <w:b/>
                <w:sz w:val="18"/>
              </w:rPr>
              <w:t>Indeks (%)</w:t>
            </w:r>
          </w:p>
        </w:tc>
      </w:tr>
      <w:tr w:rsidR="00107548" w14:paraId="76C83B1F" w14:textId="77777777">
        <w:trPr>
          <w:cantSplit/>
          <w:trHeight w:val="560"/>
        </w:trPr>
        <w:tc>
          <w:tcPr>
            <w:tcW w:w="700" w:type="dxa"/>
            <w:tcMar>
              <w:top w:w="0" w:type="dxa"/>
              <w:bottom w:w="0" w:type="dxa"/>
            </w:tcMar>
            <w:vAlign w:val="center"/>
          </w:tcPr>
          <w:p w14:paraId="59714965" w14:textId="77777777" w:rsidR="00107548" w:rsidRDefault="00000000">
            <w:pPr>
              <w:keepNext/>
              <w:keepLines/>
              <w:spacing w:after="0" w:line="240" w:lineRule="auto"/>
            </w:pPr>
            <w:r>
              <w:rPr>
                <w:sz w:val="18"/>
              </w:rPr>
              <w:t>056</w:t>
            </w:r>
          </w:p>
        </w:tc>
        <w:tc>
          <w:tcPr>
            <w:tcW w:w="3180" w:type="dxa"/>
            <w:tcMar>
              <w:top w:w="0" w:type="dxa"/>
              <w:bottom w:w="0" w:type="dxa"/>
            </w:tcMar>
            <w:vAlign w:val="center"/>
          </w:tcPr>
          <w:p w14:paraId="6A198546" w14:textId="77777777" w:rsidR="00107548" w:rsidRDefault="00000000">
            <w:pPr>
              <w:keepNext/>
              <w:keepLines/>
              <w:spacing w:after="0" w:line="240" w:lineRule="auto"/>
            </w:pPr>
            <w:r>
              <w:rPr>
                <w:sz w:val="18"/>
              </w:rPr>
              <w:t>Ostala nefinancijska dugotrajna imovina u pripremi</w:t>
            </w:r>
          </w:p>
        </w:tc>
        <w:tc>
          <w:tcPr>
            <w:tcW w:w="700" w:type="dxa"/>
            <w:tcMar>
              <w:top w:w="0" w:type="dxa"/>
              <w:bottom w:w="0" w:type="dxa"/>
            </w:tcMar>
            <w:vAlign w:val="center"/>
          </w:tcPr>
          <w:p w14:paraId="701AC99C" w14:textId="77777777" w:rsidR="00107548" w:rsidRDefault="00000000">
            <w:pPr>
              <w:keepNext/>
              <w:keepLines/>
              <w:spacing w:after="0" w:line="240" w:lineRule="auto"/>
            </w:pPr>
            <w:r>
              <w:rPr>
                <w:sz w:val="18"/>
              </w:rPr>
              <w:t>056</w:t>
            </w:r>
          </w:p>
        </w:tc>
        <w:tc>
          <w:tcPr>
            <w:tcW w:w="1860" w:type="dxa"/>
            <w:tcMar>
              <w:top w:w="0" w:type="dxa"/>
              <w:bottom w:w="0" w:type="dxa"/>
            </w:tcMar>
            <w:vAlign w:val="center"/>
          </w:tcPr>
          <w:p w14:paraId="4EB55730" w14:textId="77777777" w:rsidR="00107548" w:rsidRDefault="00000000">
            <w:pPr>
              <w:keepNext/>
              <w:keepLines/>
              <w:spacing w:after="0" w:line="240" w:lineRule="auto"/>
              <w:jc w:val="right"/>
            </w:pPr>
            <w:r>
              <w:rPr>
                <w:sz w:val="18"/>
              </w:rPr>
              <w:t>12.967,95</w:t>
            </w:r>
          </w:p>
        </w:tc>
        <w:tc>
          <w:tcPr>
            <w:tcW w:w="1860" w:type="dxa"/>
            <w:tcMar>
              <w:top w:w="0" w:type="dxa"/>
              <w:bottom w:w="0" w:type="dxa"/>
            </w:tcMar>
            <w:vAlign w:val="center"/>
          </w:tcPr>
          <w:p w14:paraId="1DDEAD79" w14:textId="77777777" w:rsidR="00107548" w:rsidRDefault="00000000">
            <w:pPr>
              <w:keepNext/>
              <w:keepLines/>
              <w:spacing w:after="0" w:line="240" w:lineRule="auto"/>
              <w:jc w:val="right"/>
            </w:pPr>
            <w:r>
              <w:rPr>
                <w:sz w:val="18"/>
              </w:rPr>
              <w:t>50.017,95</w:t>
            </w:r>
          </w:p>
        </w:tc>
        <w:tc>
          <w:tcPr>
            <w:tcW w:w="700" w:type="dxa"/>
            <w:tcMar>
              <w:top w:w="0" w:type="dxa"/>
              <w:bottom w:w="0" w:type="dxa"/>
            </w:tcMar>
            <w:vAlign w:val="center"/>
          </w:tcPr>
          <w:p w14:paraId="02B1B70E" w14:textId="77777777" w:rsidR="00107548" w:rsidRDefault="00000000">
            <w:pPr>
              <w:keepNext/>
              <w:keepLines/>
              <w:spacing w:after="0" w:line="240" w:lineRule="auto"/>
              <w:jc w:val="right"/>
            </w:pPr>
            <w:r>
              <w:rPr>
                <w:sz w:val="18"/>
              </w:rPr>
              <w:t>385,7</w:t>
            </w:r>
          </w:p>
        </w:tc>
      </w:tr>
    </w:tbl>
    <w:p w14:paraId="7A910674" w14:textId="77777777" w:rsidR="00107548" w:rsidRDefault="00107548">
      <w:pPr>
        <w:spacing w:after="0"/>
      </w:pPr>
    </w:p>
    <w:p w14:paraId="28B17A2A" w14:textId="77777777" w:rsidR="00107548" w:rsidRDefault="00000000">
      <w:pPr>
        <w:jc w:val="both"/>
      </w:pPr>
      <w:r>
        <w:t xml:space="preserve">Dugotrajna nefinancijska imovina u pripremi 31.prosinca iznosi 50.017,95 EUR i odnosi se na projekt izgradnje igrališta u PO </w:t>
      </w:r>
      <w:proofErr w:type="spellStart"/>
      <w:r>
        <w:t>Desinec</w:t>
      </w:r>
      <w:proofErr w:type="spellEnd"/>
      <w:r>
        <w:t xml:space="preserve"> iz 2015. te izradu idejnog projekta dogradnje objekta </w:t>
      </w:r>
      <w:r>
        <w:lastRenderedPageBreak/>
        <w:t>Radost 1 iz 2024. te u tijeku 2025. godine izrađenog Glavnog projekta i geodetskog elaborata dogradnje objekta Radost 1.</w:t>
      </w:r>
    </w:p>
    <w:p w14:paraId="3BA877FF" w14:textId="77777777" w:rsidR="00107548" w:rsidRDefault="00107548"/>
    <w:p w14:paraId="49104A34" w14:textId="77777777" w:rsidR="00107548"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2A869443" w14:textId="77777777">
        <w:trPr>
          <w:cantSplit/>
        </w:trPr>
        <w:tc>
          <w:tcPr>
            <w:tcW w:w="700" w:type="dxa"/>
            <w:shd w:val="clear" w:color="auto" w:fill="E7F0F9"/>
            <w:tcMar>
              <w:top w:w="0" w:type="dxa"/>
              <w:bottom w:w="0" w:type="dxa"/>
            </w:tcMar>
            <w:vAlign w:val="center"/>
          </w:tcPr>
          <w:p w14:paraId="10FB7B32"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B1D986"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F2B189"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91B608" w14:textId="77777777" w:rsidR="001075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00FB8A" w14:textId="77777777" w:rsidR="001075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DBEC489" w14:textId="77777777" w:rsidR="00107548" w:rsidRDefault="00000000">
            <w:pPr>
              <w:keepNext/>
              <w:keepLines/>
              <w:spacing w:after="0" w:line="240" w:lineRule="auto"/>
              <w:jc w:val="center"/>
            </w:pPr>
            <w:r>
              <w:rPr>
                <w:b/>
                <w:sz w:val="18"/>
              </w:rPr>
              <w:t>Indeks (%)</w:t>
            </w:r>
          </w:p>
        </w:tc>
      </w:tr>
      <w:tr w:rsidR="00107548" w14:paraId="16DAD999" w14:textId="77777777">
        <w:trPr>
          <w:cantSplit/>
          <w:trHeight w:val="560"/>
        </w:trPr>
        <w:tc>
          <w:tcPr>
            <w:tcW w:w="700" w:type="dxa"/>
            <w:tcMar>
              <w:top w:w="0" w:type="dxa"/>
              <w:bottom w:w="0" w:type="dxa"/>
            </w:tcMar>
            <w:vAlign w:val="center"/>
          </w:tcPr>
          <w:p w14:paraId="07F295AD" w14:textId="77777777" w:rsidR="00107548" w:rsidRDefault="00000000">
            <w:pPr>
              <w:keepNext/>
              <w:keepLines/>
              <w:spacing w:after="0" w:line="240" w:lineRule="auto"/>
            </w:pPr>
            <w:r>
              <w:rPr>
                <w:sz w:val="18"/>
              </w:rPr>
              <w:t>1</w:t>
            </w:r>
          </w:p>
        </w:tc>
        <w:tc>
          <w:tcPr>
            <w:tcW w:w="3180" w:type="dxa"/>
            <w:tcMar>
              <w:top w:w="0" w:type="dxa"/>
              <w:bottom w:w="0" w:type="dxa"/>
            </w:tcMar>
            <w:vAlign w:val="center"/>
          </w:tcPr>
          <w:p w14:paraId="0064BE55" w14:textId="77777777" w:rsidR="00107548"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33E66400" w14:textId="77777777" w:rsidR="00107548" w:rsidRDefault="00000000">
            <w:pPr>
              <w:keepNext/>
              <w:keepLines/>
              <w:spacing w:after="0" w:line="240" w:lineRule="auto"/>
            </w:pPr>
            <w:r>
              <w:rPr>
                <w:sz w:val="18"/>
              </w:rPr>
              <w:t>1</w:t>
            </w:r>
          </w:p>
        </w:tc>
        <w:tc>
          <w:tcPr>
            <w:tcW w:w="1860" w:type="dxa"/>
            <w:tcMar>
              <w:top w:w="0" w:type="dxa"/>
              <w:bottom w:w="0" w:type="dxa"/>
            </w:tcMar>
            <w:vAlign w:val="center"/>
          </w:tcPr>
          <w:p w14:paraId="2897126B" w14:textId="77777777" w:rsidR="00107548" w:rsidRDefault="00000000">
            <w:pPr>
              <w:keepNext/>
              <w:keepLines/>
              <w:spacing w:after="0" w:line="240" w:lineRule="auto"/>
              <w:jc w:val="right"/>
            </w:pPr>
            <w:r>
              <w:rPr>
                <w:sz w:val="18"/>
              </w:rPr>
              <w:t>56.817,05</w:t>
            </w:r>
          </w:p>
        </w:tc>
        <w:tc>
          <w:tcPr>
            <w:tcW w:w="1860" w:type="dxa"/>
            <w:tcMar>
              <w:top w:w="0" w:type="dxa"/>
              <w:bottom w:w="0" w:type="dxa"/>
            </w:tcMar>
            <w:vAlign w:val="center"/>
          </w:tcPr>
          <w:p w14:paraId="46AA607F" w14:textId="77777777" w:rsidR="00107548" w:rsidRDefault="00000000">
            <w:pPr>
              <w:keepNext/>
              <w:keepLines/>
              <w:spacing w:after="0" w:line="240" w:lineRule="auto"/>
              <w:jc w:val="right"/>
            </w:pPr>
            <w:r>
              <w:rPr>
                <w:sz w:val="18"/>
              </w:rPr>
              <w:t>28.230,73</w:t>
            </w:r>
          </w:p>
        </w:tc>
        <w:tc>
          <w:tcPr>
            <w:tcW w:w="700" w:type="dxa"/>
            <w:tcMar>
              <w:top w:w="0" w:type="dxa"/>
              <w:bottom w:w="0" w:type="dxa"/>
            </w:tcMar>
            <w:vAlign w:val="center"/>
          </w:tcPr>
          <w:p w14:paraId="1144C8DF" w14:textId="77777777" w:rsidR="00107548" w:rsidRDefault="00000000">
            <w:pPr>
              <w:keepNext/>
              <w:keepLines/>
              <w:spacing w:after="0" w:line="240" w:lineRule="auto"/>
              <w:jc w:val="right"/>
            </w:pPr>
            <w:r>
              <w:rPr>
                <w:sz w:val="18"/>
              </w:rPr>
              <w:t>49,7</w:t>
            </w:r>
          </w:p>
        </w:tc>
      </w:tr>
    </w:tbl>
    <w:p w14:paraId="64DA7A1A" w14:textId="77777777" w:rsidR="00107548" w:rsidRDefault="00107548">
      <w:pPr>
        <w:spacing w:after="0"/>
      </w:pPr>
    </w:p>
    <w:p w14:paraId="2C8B2824" w14:textId="77777777" w:rsidR="00107548" w:rsidRDefault="00000000">
      <w:pPr>
        <w:jc w:val="both"/>
      </w:pPr>
      <w:r>
        <w:t xml:space="preserve">Financijska imovina  na početku izvještajnog razdoblja iznosila je 56.817,05  EUR, a na kraju razdoblja iznosi 28.230,73  EUR. Sastoji se od novca u banci, i ostalih potraživanja koja se odnose na potraživanja od HZZO-a te potraživanja za prihode poslovanja koji se sastoje od potraživanja od  roditelja i potraživanja od engleske </w:t>
      </w:r>
      <w:proofErr w:type="spellStart"/>
      <w:r>
        <w:t>igraone</w:t>
      </w:r>
      <w:proofErr w:type="spellEnd"/>
      <w:r>
        <w:t xml:space="preserve">  iz prethodnih razdoblja te potraživanja za najam prostora, potraživanja za pomoći proračunskim korisnicima koji im nije nadležan te od potraživanja PK za sredstva uplaćena u nadležni proračun.</w:t>
      </w:r>
    </w:p>
    <w:p w14:paraId="718FA7BF" w14:textId="77777777" w:rsidR="00107548" w:rsidRDefault="00107548"/>
    <w:p w14:paraId="2F232CD8" w14:textId="77777777" w:rsidR="00107548"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35C23992" w14:textId="77777777">
        <w:trPr>
          <w:cantSplit/>
        </w:trPr>
        <w:tc>
          <w:tcPr>
            <w:tcW w:w="700" w:type="dxa"/>
            <w:shd w:val="clear" w:color="auto" w:fill="E7F0F9"/>
            <w:tcMar>
              <w:top w:w="0" w:type="dxa"/>
              <w:bottom w:w="0" w:type="dxa"/>
            </w:tcMar>
            <w:vAlign w:val="center"/>
          </w:tcPr>
          <w:p w14:paraId="737C2804"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182194"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CD1BFC"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B757B4" w14:textId="77777777" w:rsidR="001075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AC8755" w14:textId="77777777" w:rsidR="001075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D093C8" w14:textId="77777777" w:rsidR="00107548" w:rsidRDefault="00000000">
            <w:pPr>
              <w:keepNext/>
              <w:keepLines/>
              <w:spacing w:after="0" w:line="240" w:lineRule="auto"/>
              <w:jc w:val="center"/>
            </w:pPr>
            <w:r>
              <w:rPr>
                <w:b/>
                <w:sz w:val="18"/>
              </w:rPr>
              <w:t>Indeks (%)</w:t>
            </w:r>
          </w:p>
        </w:tc>
      </w:tr>
      <w:tr w:rsidR="00107548" w14:paraId="7DFB4543" w14:textId="77777777">
        <w:trPr>
          <w:cantSplit/>
          <w:trHeight w:val="560"/>
        </w:trPr>
        <w:tc>
          <w:tcPr>
            <w:tcW w:w="700" w:type="dxa"/>
            <w:tcMar>
              <w:top w:w="0" w:type="dxa"/>
              <w:bottom w:w="0" w:type="dxa"/>
            </w:tcMar>
            <w:vAlign w:val="center"/>
          </w:tcPr>
          <w:p w14:paraId="77276EAD" w14:textId="77777777" w:rsidR="00107548" w:rsidRDefault="00000000">
            <w:pPr>
              <w:keepNext/>
              <w:keepLines/>
              <w:spacing w:after="0" w:line="240" w:lineRule="auto"/>
            </w:pPr>
            <w:r>
              <w:rPr>
                <w:sz w:val="18"/>
              </w:rPr>
              <w:t>1112</w:t>
            </w:r>
          </w:p>
        </w:tc>
        <w:tc>
          <w:tcPr>
            <w:tcW w:w="3180" w:type="dxa"/>
            <w:tcMar>
              <w:top w:w="0" w:type="dxa"/>
              <w:bottom w:w="0" w:type="dxa"/>
            </w:tcMar>
            <w:vAlign w:val="center"/>
          </w:tcPr>
          <w:p w14:paraId="3ECDDE7B" w14:textId="77777777" w:rsidR="00107548"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14:paraId="7ADCE36E" w14:textId="77777777" w:rsidR="00107548" w:rsidRDefault="00000000">
            <w:pPr>
              <w:keepNext/>
              <w:keepLines/>
              <w:spacing w:after="0" w:line="240" w:lineRule="auto"/>
            </w:pPr>
            <w:r>
              <w:rPr>
                <w:sz w:val="18"/>
              </w:rPr>
              <w:t>1112</w:t>
            </w:r>
          </w:p>
        </w:tc>
        <w:tc>
          <w:tcPr>
            <w:tcW w:w="1860" w:type="dxa"/>
            <w:tcMar>
              <w:top w:w="0" w:type="dxa"/>
              <w:bottom w:w="0" w:type="dxa"/>
            </w:tcMar>
            <w:vAlign w:val="center"/>
          </w:tcPr>
          <w:p w14:paraId="070DEF7F" w14:textId="77777777" w:rsidR="00107548" w:rsidRDefault="00000000">
            <w:pPr>
              <w:keepNext/>
              <w:keepLines/>
              <w:spacing w:after="0" w:line="240" w:lineRule="auto"/>
              <w:jc w:val="right"/>
            </w:pPr>
            <w:r>
              <w:rPr>
                <w:sz w:val="18"/>
              </w:rPr>
              <w:t>37.671,45</w:t>
            </w:r>
          </w:p>
        </w:tc>
        <w:tc>
          <w:tcPr>
            <w:tcW w:w="1860" w:type="dxa"/>
            <w:tcMar>
              <w:top w:w="0" w:type="dxa"/>
              <w:bottom w:w="0" w:type="dxa"/>
            </w:tcMar>
            <w:vAlign w:val="center"/>
          </w:tcPr>
          <w:p w14:paraId="3CA98A6B" w14:textId="77777777" w:rsidR="00107548" w:rsidRDefault="00000000">
            <w:pPr>
              <w:keepNext/>
              <w:keepLines/>
              <w:spacing w:after="0" w:line="240" w:lineRule="auto"/>
              <w:jc w:val="right"/>
            </w:pPr>
            <w:r>
              <w:rPr>
                <w:sz w:val="18"/>
              </w:rPr>
              <w:t>100,00</w:t>
            </w:r>
          </w:p>
        </w:tc>
        <w:tc>
          <w:tcPr>
            <w:tcW w:w="700" w:type="dxa"/>
            <w:tcMar>
              <w:top w:w="0" w:type="dxa"/>
              <w:bottom w:w="0" w:type="dxa"/>
            </w:tcMar>
            <w:vAlign w:val="center"/>
          </w:tcPr>
          <w:p w14:paraId="4F2FF5F3" w14:textId="77777777" w:rsidR="00107548" w:rsidRDefault="00000000">
            <w:pPr>
              <w:keepNext/>
              <w:keepLines/>
              <w:spacing w:after="0" w:line="240" w:lineRule="auto"/>
              <w:jc w:val="right"/>
            </w:pPr>
            <w:r>
              <w:rPr>
                <w:sz w:val="18"/>
              </w:rPr>
              <w:t>0,3</w:t>
            </w:r>
          </w:p>
        </w:tc>
      </w:tr>
    </w:tbl>
    <w:p w14:paraId="2B9D2150" w14:textId="77777777" w:rsidR="00107548" w:rsidRDefault="00107548">
      <w:pPr>
        <w:spacing w:after="0"/>
      </w:pPr>
    </w:p>
    <w:p w14:paraId="4613CB36" w14:textId="77777777" w:rsidR="00107548" w:rsidRDefault="00000000">
      <w:r>
        <w:t>Stanje novaca u banci na dan 31.12.2025. iznosi 100,00 EUR što je potvrđeno Izvještajem o rezultatima obavljenog popisa na dan 31.12.2025. godine od strane popisnog povjerenstva koje je vršilo godišnji popis.</w:t>
      </w:r>
    </w:p>
    <w:p w14:paraId="0067A599" w14:textId="77777777" w:rsidR="00107548" w:rsidRDefault="00107548"/>
    <w:p w14:paraId="23487CEE" w14:textId="77777777" w:rsidR="00107548"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2FE47B5C" w14:textId="77777777">
        <w:trPr>
          <w:cantSplit/>
        </w:trPr>
        <w:tc>
          <w:tcPr>
            <w:tcW w:w="700" w:type="dxa"/>
            <w:shd w:val="clear" w:color="auto" w:fill="E7F0F9"/>
            <w:tcMar>
              <w:top w:w="0" w:type="dxa"/>
              <w:bottom w:w="0" w:type="dxa"/>
            </w:tcMar>
            <w:vAlign w:val="center"/>
          </w:tcPr>
          <w:p w14:paraId="2EED7F98"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44B6DE"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285BE2"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59C2E5" w14:textId="77777777" w:rsidR="001075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096A435" w14:textId="77777777" w:rsidR="001075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E265700" w14:textId="77777777" w:rsidR="00107548" w:rsidRDefault="00000000">
            <w:pPr>
              <w:keepNext/>
              <w:keepLines/>
              <w:spacing w:after="0" w:line="240" w:lineRule="auto"/>
              <w:jc w:val="center"/>
            </w:pPr>
            <w:r>
              <w:rPr>
                <w:b/>
                <w:sz w:val="18"/>
              </w:rPr>
              <w:t>Indeks (%)</w:t>
            </w:r>
          </w:p>
        </w:tc>
      </w:tr>
      <w:tr w:rsidR="00107548" w14:paraId="27DC308F" w14:textId="77777777">
        <w:trPr>
          <w:cantSplit/>
          <w:trHeight w:val="560"/>
        </w:trPr>
        <w:tc>
          <w:tcPr>
            <w:tcW w:w="700" w:type="dxa"/>
            <w:tcMar>
              <w:top w:w="0" w:type="dxa"/>
              <w:bottom w:w="0" w:type="dxa"/>
            </w:tcMar>
            <w:vAlign w:val="center"/>
          </w:tcPr>
          <w:p w14:paraId="6B5D4286" w14:textId="77777777" w:rsidR="00107548" w:rsidRDefault="00107548">
            <w:pPr>
              <w:keepNext/>
              <w:keepLines/>
              <w:spacing w:after="0" w:line="240" w:lineRule="auto"/>
            </w:pPr>
          </w:p>
        </w:tc>
        <w:tc>
          <w:tcPr>
            <w:tcW w:w="3180" w:type="dxa"/>
            <w:tcMar>
              <w:top w:w="0" w:type="dxa"/>
              <w:bottom w:w="0" w:type="dxa"/>
            </w:tcMar>
            <w:vAlign w:val="center"/>
          </w:tcPr>
          <w:p w14:paraId="73CE012B" w14:textId="77777777" w:rsidR="00107548" w:rsidRDefault="00000000">
            <w:pPr>
              <w:keepNext/>
              <w:keepLines/>
              <w:spacing w:after="0" w:line="240" w:lineRule="auto"/>
            </w:pPr>
            <w:r>
              <w:rPr>
                <w:sz w:val="18"/>
              </w:rPr>
              <w:t>OBVEZE I VLASTITI IZVORI (šifre 2+9)</w:t>
            </w:r>
          </w:p>
        </w:tc>
        <w:tc>
          <w:tcPr>
            <w:tcW w:w="700" w:type="dxa"/>
            <w:tcMar>
              <w:top w:w="0" w:type="dxa"/>
              <w:bottom w:w="0" w:type="dxa"/>
            </w:tcMar>
            <w:vAlign w:val="center"/>
          </w:tcPr>
          <w:p w14:paraId="410FBD71" w14:textId="77777777" w:rsidR="00107548" w:rsidRDefault="00000000">
            <w:pPr>
              <w:keepNext/>
              <w:keepLines/>
              <w:spacing w:after="0" w:line="240" w:lineRule="auto"/>
            </w:pPr>
            <w:r>
              <w:rPr>
                <w:sz w:val="18"/>
              </w:rPr>
              <w:t>B003</w:t>
            </w:r>
          </w:p>
        </w:tc>
        <w:tc>
          <w:tcPr>
            <w:tcW w:w="1860" w:type="dxa"/>
            <w:tcMar>
              <w:top w:w="0" w:type="dxa"/>
              <w:bottom w:w="0" w:type="dxa"/>
            </w:tcMar>
            <w:vAlign w:val="center"/>
          </w:tcPr>
          <w:p w14:paraId="13E36468" w14:textId="77777777" w:rsidR="00107548" w:rsidRDefault="00000000">
            <w:pPr>
              <w:keepNext/>
              <w:keepLines/>
              <w:spacing w:after="0" w:line="240" w:lineRule="auto"/>
              <w:jc w:val="right"/>
            </w:pPr>
            <w:r>
              <w:rPr>
                <w:sz w:val="18"/>
              </w:rPr>
              <w:t>2.476.926,88</w:t>
            </w:r>
          </w:p>
        </w:tc>
        <w:tc>
          <w:tcPr>
            <w:tcW w:w="1860" w:type="dxa"/>
            <w:tcMar>
              <w:top w:w="0" w:type="dxa"/>
              <w:bottom w:w="0" w:type="dxa"/>
            </w:tcMar>
            <w:vAlign w:val="center"/>
          </w:tcPr>
          <w:p w14:paraId="158FA0C8" w14:textId="77777777" w:rsidR="00107548" w:rsidRDefault="00000000">
            <w:pPr>
              <w:keepNext/>
              <w:keepLines/>
              <w:spacing w:after="0" w:line="240" w:lineRule="auto"/>
              <w:jc w:val="right"/>
            </w:pPr>
            <w:r>
              <w:rPr>
                <w:sz w:val="18"/>
              </w:rPr>
              <w:t>2.462.424,65</w:t>
            </w:r>
          </w:p>
        </w:tc>
        <w:tc>
          <w:tcPr>
            <w:tcW w:w="700" w:type="dxa"/>
            <w:tcMar>
              <w:top w:w="0" w:type="dxa"/>
              <w:bottom w:w="0" w:type="dxa"/>
            </w:tcMar>
            <w:vAlign w:val="center"/>
          </w:tcPr>
          <w:p w14:paraId="4217D892" w14:textId="77777777" w:rsidR="00107548" w:rsidRDefault="00000000">
            <w:pPr>
              <w:keepNext/>
              <w:keepLines/>
              <w:spacing w:after="0" w:line="240" w:lineRule="auto"/>
              <w:jc w:val="right"/>
            </w:pPr>
            <w:r>
              <w:rPr>
                <w:sz w:val="18"/>
              </w:rPr>
              <w:t>99,4</w:t>
            </w:r>
          </w:p>
        </w:tc>
      </w:tr>
    </w:tbl>
    <w:p w14:paraId="453F976B" w14:textId="77777777" w:rsidR="00107548" w:rsidRDefault="00107548">
      <w:pPr>
        <w:spacing w:after="0"/>
      </w:pPr>
    </w:p>
    <w:p w14:paraId="33A0C9ED" w14:textId="77777777" w:rsidR="00107548" w:rsidRDefault="00000000">
      <w:r>
        <w:t>Obveze i vlastiti izvori na 31.12.2025. iznose ukupno 2.462.424,65 EUR, od čega ukupne obveze iznose 262.253,71 EUR (šifra 2), a vlastiti izvori iznose 2.200.170,94 EUR (šifra 9).</w:t>
      </w:r>
    </w:p>
    <w:p w14:paraId="3A6F4BB6" w14:textId="77777777" w:rsidR="00107548" w:rsidRDefault="00107548"/>
    <w:p w14:paraId="5AB84AF3" w14:textId="77777777" w:rsidR="00107548" w:rsidRDefault="00000000">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0852BA8F" w14:textId="77777777">
        <w:trPr>
          <w:cantSplit/>
        </w:trPr>
        <w:tc>
          <w:tcPr>
            <w:tcW w:w="700" w:type="dxa"/>
            <w:shd w:val="clear" w:color="auto" w:fill="E7F0F9"/>
            <w:tcMar>
              <w:top w:w="0" w:type="dxa"/>
              <w:bottom w:w="0" w:type="dxa"/>
            </w:tcMar>
            <w:vAlign w:val="center"/>
          </w:tcPr>
          <w:p w14:paraId="6B203134"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0C8B6E"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4DD865"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7387F0" w14:textId="77777777" w:rsidR="001075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32D5BB" w14:textId="77777777" w:rsidR="001075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E3E5515" w14:textId="77777777" w:rsidR="00107548" w:rsidRDefault="00000000">
            <w:pPr>
              <w:keepNext/>
              <w:keepLines/>
              <w:spacing w:after="0" w:line="240" w:lineRule="auto"/>
              <w:jc w:val="center"/>
            </w:pPr>
            <w:r>
              <w:rPr>
                <w:b/>
                <w:sz w:val="18"/>
              </w:rPr>
              <w:t>Indeks (%)</w:t>
            </w:r>
          </w:p>
        </w:tc>
      </w:tr>
      <w:tr w:rsidR="00107548" w14:paraId="3305D429" w14:textId="77777777">
        <w:trPr>
          <w:cantSplit/>
          <w:trHeight w:val="560"/>
        </w:trPr>
        <w:tc>
          <w:tcPr>
            <w:tcW w:w="700" w:type="dxa"/>
            <w:tcMar>
              <w:top w:w="0" w:type="dxa"/>
              <w:bottom w:w="0" w:type="dxa"/>
            </w:tcMar>
            <w:vAlign w:val="center"/>
          </w:tcPr>
          <w:p w14:paraId="68CBAEB4" w14:textId="77777777" w:rsidR="00107548" w:rsidRDefault="00000000">
            <w:pPr>
              <w:keepNext/>
              <w:keepLines/>
              <w:spacing w:after="0" w:line="240" w:lineRule="auto"/>
            </w:pPr>
            <w:r>
              <w:rPr>
                <w:sz w:val="18"/>
              </w:rPr>
              <w:t>922</w:t>
            </w:r>
          </w:p>
        </w:tc>
        <w:tc>
          <w:tcPr>
            <w:tcW w:w="3180" w:type="dxa"/>
            <w:tcMar>
              <w:top w:w="0" w:type="dxa"/>
              <w:bottom w:w="0" w:type="dxa"/>
            </w:tcMar>
            <w:vAlign w:val="center"/>
          </w:tcPr>
          <w:p w14:paraId="68FA166A" w14:textId="77777777" w:rsidR="00107548"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5D3AD758" w14:textId="77777777" w:rsidR="00107548" w:rsidRDefault="00000000">
            <w:pPr>
              <w:keepNext/>
              <w:keepLines/>
              <w:spacing w:after="0" w:line="240" w:lineRule="auto"/>
            </w:pPr>
            <w:r>
              <w:rPr>
                <w:sz w:val="18"/>
              </w:rPr>
              <w:t>922</w:t>
            </w:r>
          </w:p>
        </w:tc>
        <w:tc>
          <w:tcPr>
            <w:tcW w:w="1860" w:type="dxa"/>
            <w:tcMar>
              <w:top w:w="0" w:type="dxa"/>
              <w:bottom w:w="0" w:type="dxa"/>
            </w:tcMar>
            <w:vAlign w:val="center"/>
          </w:tcPr>
          <w:p w14:paraId="356427F5" w14:textId="77777777" w:rsidR="00107548" w:rsidRDefault="00000000">
            <w:pPr>
              <w:keepNext/>
              <w:keepLines/>
              <w:spacing w:after="0" w:line="240" w:lineRule="auto"/>
              <w:jc w:val="right"/>
            </w:pPr>
            <w:r>
              <w:rPr>
                <w:sz w:val="18"/>
              </w:rPr>
              <w:t>19.397,54</w:t>
            </w:r>
          </w:p>
        </w:tc>
        <w:tc>
          <w:tcPr>
            <w:tcW w:w="1860" w:type="dxa"/>
            <w:tcMar>
              <w:top w:w="0" w:type="dxa"/>
              <w:bottom w:w="0" w:type="dxa"/>
            </w:tcMar>
            <w:vAlign w:val="center"/>
          </w:tcPr>
          <w:p w14:paraId="5E5DA570" w14:textId="77777777" w:rsidR="00107548" w:rsidRDefault="00000000">
            <w:pPr>
              <w:keepNext/>
              <w:keepLines/>
              <w:spacing w:after="0" w:line="240" w:lineRule="auto"/>
              <w:jc w:val="right"/>
            </w:pPr>
            <w:r>
              <w:rPr>
                <w:sz w:val="18"/>
              </w:rPr>
              <w:t>-239.599,57</w:t>
            </w:r>
          </w:p>
        </w:tc>
        <w:tc>
          <w:tcPr>
            <w:tcW w:w="700" w:type="dxa"/>
            <w:tcMar>
              <w:top w:w="0" w:type="dxa"/>
              <w:bottom w:w="0" w:type="dxa"/>
            </w:tcMar>
            <w:vAlign w:val="center"/>
          </w:tcPr>
          <w:p w14:paraId="49A0A5CF" w14:textId="77777777" w:rsidR="00107548" w:rsidRDefault="00000000">
            <w:pPr>
              <w:keepNext/>
              <w:keepLines/>
              <w:spacing w:after="0" w:line="240" w:lineRule="auto"/>
              <w:jc w:val="right"/>
            </w:pPr>
            <w:r>
              <w:rPr>
                <w:sz w:val="18"/>
              </w:rPr>
              <w:t>-1235,2</w:t>
            </w:r>
          </w:p>
        </w:tc>
      </w:tr>
    </w:tbl>
    <w:p w14:paraId="01A8FA32" w14:textId="77777777" w:rsidR="00107548" w:rsidRDefault="00107548">
      <w:pPr>
        <w:spacing w:after="0"/>
      </w:pPr>
    </w:p>
    <w:p w14:paraId="4A9306B6" w14:textId="77777777" w:rsidR="00107548" w:rsidRDefault="00000000">
      <w:r>
        <w:t>Ukupan manjak na kraju izvještajnog razdoblja iznosi -239.599,57 EUR.</w:t>
      </w:r>
    </w:p>
    <w:p w14:paraId="057556F4" w14:textId="77777777" w:rsidR="00107548" w:rsidRDefault="00000000">
      <w:r>
        <w:t>Ovaj rezultat sadržava sljedeće rezultate po aktivnostima; manjak prihoda od aktivnosti redovnog poslovanja u iznosu od -223.094,63 EUR, zatim manjak prihoda od nefinancijske imovine u iznosu od -16.504,94 EUR, budući je provedena obvezna korekcija rezultata temeljem Pravilnika o proračunskom računovodstvu u iznosu od 52.039,39 EUR za iznos kapitalnih prihoda iz nadležnog proračuna za financiranje rashoda za nabavu nefinancijske imovine i kapitalnih donacija.</w:t>
      </w:r>
    </w:p>
    <w:p w14:paraId="01957DA0" w14:textId="77777777" w:rsidR="00107548" w:rsidRDefault="00107548"/>
    <w:p w14:paraId="5F011254" w14:textId="77777777" w:rsidR="00107548"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00A10A30" w14:textId="77777777">
        <w:trPr>
          <w:cantSplit/>
        </w:trPr>
        <w:tc>
          <w:tcPr>
            <w:tcW w:w="700" w:type="dxa"/>
            <w:shd w:val="clear" w:color="auto" w:fill="E7F0F9"/>
            <w:tcMar>
              <w:top w:w="0" w:type="dxa"/>
              <w:bottom w:w="0" w:type="dxa"/>
            </w:tcMar>
            <w:vAlign w:val="center"/>
          </w:tcPr>
          <w:p w14:paraId="47290AFD"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97757D"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82ED44"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D50DAA" w14:textId="77777777" w:rsidR="001075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7A02EE" w14:textId="77777777" w:rsidR="001075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9CF4BF0" w14:textId="77777777" w:rsidR="00107548" w:rsidRDefault="00000000">
            <w:pPr>
              <w:keepNext/>
              <w:keepLines/>
              <w:spacing w:after="0" w:line="240" w:lineRule="auto"/>
              <w:jc w:val="center"/>
            </w:pPr>
            <w:r>
              <w:rPr>
                <w:b/>
                <w:sz w:val="18"/>
              </w:rPr>
              <w:t>Indeks (%)</w:t>
            </w:r>
          </w:p>
        </w:tc>
      </w:tr>
      <w:tr w:rsidR="00107548" w14:paraId="54F2AE6F" w14:textId="77777777">
        <w:trPr>
          <w:cantSplit/>
          <w:trHeight w:val="560"/>
        </w:trPr>
        <w:tc>
          <w:tcPr>
            <w:tcW w:w="700" w:type="dxa"/>
            <w:tcMar>
              <w:top w:w="0" w:type="dxa"/>
              <w:bottom w:w="0" w:type="dxa"/>
            </w:tcMar>
            <w:vAlign w:val="center"/>
          </w:tcPr>
          <w:p w14:paraId="3D10784D" w14:textId="77777777" w:rsidR="00107548" w:rsidRDefault="00000000">
            <w:pPr>
              <w:keepNext/>
              <w:keepLines/>
              <w:spacing w:after="0" w:line="240" w:lineRule="auto"/>
            </w:pPr>
            <w:r>
              <w:rPr>
                <w:sz w:val="18"/>
              </w:rPr>
              <w:t>96</w:t>
            </w:r>
          </w:p>
        </w:tc>
        <w:tc>
          <w:tcPr>
            <w:tcW w:w="3180" w:type="dxa"/>
            <w:tcMar>
              <w:top w:w="0" w:type="dxa"/>
              <w:bottom w:w="0" w:type="dxa"/>
            </w:tcMar>
            <w:vAlign w:val="center"/>
          </w:tcPr>
          <w:p w14:paraId="3BE409E6" w14:textId="77777777" w:rsidR="00107548"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365C9F63" w14:textId="77777777" w:rsidR="00107548" w:rsidRDefault="00000000">
            <w:pPr>
              <w:keepNext/>
              <w:keepLines/>
              <w:spacing w:after="0" w:line="240" w:lineRule="auto"/>
            </w:pPr>
            <w:r>
              <w:rPr>
                <w:sz w:val="18"/>
              </w:rPr>
              <w:t>96</w:t>
            </w:r>
          </w:p>
        </w:tc>
        <w:tc>
          <w:tcPr>
            <w:tcW w:w="1860" w:type="dxa"/>
            <w:tcMar>
              <w:top w:w="0" w:type="dxa"/>
              <w:bottom w:w="0" w:type="dxa"/>
            </w:tcMar>
            <w:vAlign w:val="center"/>
          </w:tcPr>
          <w:p w14:paraId="1A5B62D9" w14:textId="77777777" w:rsidR="00107548" w:rsidRDefault="00000000">
            <w:pPr>
              <w:keepNext/>
              <w:keepLines/>
              <w:spacing w:after="0" w:line="240" w:lineRule="auto"/>
              <w:jc w:val="right"/>
            </w:pPr>
            <w:r>
              <w:rPr>
                <w:sz w:val="18"/>
              </w:rPr>
              <w:t>14.204,60</w:t>
            </w:r>
          </w:p>
        </w:tc>
        <w:tc>
          <w:tcPr>
            <w:tcW w:w="1860" w:type="dxa"/>
            <w:tcMar>
              <w:top w:w="0" w:type="dxa"/>
              <w:bottom w:w="0" w:type="dxa"/>
            </w:tcMar>
            <w:vAlign w:val="center"/>
          </w:tcPr>
          <w:p w14:paraId="3EEBD60E" w14:textId="77777777" w:rsidR="00107548" w:rsidRDefault="00000000">
            <w:pPr>
              <w:keepNext/>
              <w:keepLines/>
              <w:spacing w:after="0" w:line="240" w:lineRule="auto"/>
              <w:jc w:val="right"/>
            </w:pPr>
            <w:r>
              <w:rPr>
                <w:sz w:val="18"/>
              </w:rPr>
              <w:t>5.576,59</w:t>
            </w:r>
          </w:p>
        </w:tc>
        <w:tc>
          <w:tcPr>
            <w:tcW w:w="700" w:type="dxa"/>
            <w:tcMar>
              <w:top w:w="0" w:type="dxa"/>
              <w:bottom w:w="0" w:type="dxa"/>
            </w:tcMar>
            <w:vAlign w:val="center"/>
          </w:tcPr>
          <w:p w14:paraId="787FABE7" w14:textId="77777777" w:rsidR="00107548" w:rsidRDefault="00000000">
            <w:pPr>
              <w:keepNext/>
              <w:keepLines/>
              <w:spacing w:after="0" w:line="240" w:lineRule="auto"/>
              <w:jc w:val="right"/>
            </w:pPr>
            <w:r>
              <w:rPr>
                <w:sz w:val="18"/>
              </w:rPr>
              <w:t>39,3</w:t>
            </w:r>
          </w:p>
        </w:tc>
      </w:tr>
    </w:tbl>
    <w:p w14:paraId="7D1AB95A" w14:textId="77777777" w:rsidR="00107548" w:rsidRDefault="00107548">
      <w:pPr>
        <w:spacing w:after="0"/>
      </w:pPr>
    </w:p>
    <w:p w14:paraId="0545BA85" w14:textId="77777777" w:rsidR="00107548" w:rsidRDefault="00000000">
      <w:r>
        <w:t>Obračunati prihodi poslovanja na kraju izvještajnog razdoblja odnose se na obračun pomoći PK iz proračuna koji im nije nadležan te obračunatih ostalih prihoda koji se odnose na najam prostora.</w:t>
      </w:r>
    </w:p>
    <w:p w14:paraId="5F112781" w14:textId="77777777" w:rsidR="00107548" w:rsidRDefault="00107548"/>
    <w:p w14:paraId="302559A1" w14:textId="77777777" w:rsidR="00107548"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369F6840" w14:textId="77777777">
        <w:trPr>
          <w:cantSplit/>
        </w:trPr>
        <w:tc>
          <w:tcPr>
            <w:tcW w:w="700" w:type="dxa"/>
            <w:shd w:val="clear" w:color="auto" w:fill="E7F0F9"/>
            <w:tcMar>
              <w:top w:w="0" w:type="dxa"/>
              <w:bottom w:w="0" w:type="dxa"/>
            </w:tcMar>
            <w:vAlign w:val="center"/>
          </w:tcPr>
          <w:p w14:paraId="23EC4032"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677550"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0C4BEA"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C91F48" w14:textId="77777777" w:rsidR="001075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C1EDBD" w14:textId="77777777" w:rsidR="001075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CA4AAB" w14:textId="77777777" w:rsidR="00107548" w:rsidRDefault="00000000">
            <w:pPr>
              <w:keepNext/>
              <w:keepLines/>
              <w:spacing w:after="0" w:line="240" w:lineRule="auto"/>
              <w:jc w:val="center"/>
            </w:pPr>
            <w:r>
              <w:rPr>
                <w:b/>
                <w:sz w:val="18"/>
              </w:rPr>
              <w:t>Indeks (%)</w:t>
            </w:r>
          </w:p>
        </w:tc>
      </w:tr>
      <w:tr w:rsidR="00107548" w14:paraId="796E69F9" w14:textId="77777777">
        <w:trPr>
          <w:cantSplit/>
          <w:trHeight w:val="560"/>
        </w:trPr>
        <w:tc>
          <w:tcPr>
            <w:tcW w:w="700" w:type="dxa"/>
            <w:tcMar>
              <w:top w:w="0" w:type="dxa"/>
              <w:bottom w:w="0" w:type="dxa"/>
            </w:tcMar>
            <w:vAlign w:val="center"/>
          </w:tcPr>
          <w:p w14:paraId="1C6F28D5" w14:textId="77777777" w:rsidR="00107548" w:rsidRDefault="00000000">
            <w:pPr>
              <w:keepNext/>
              <w:keepLines/>
              <w:spacing w:after="0" w:line="240" w:lineRule="auto"/>
            </w:pPr>
            <w:r>
              <w:rPr>
                <w:sz w:val="18"/>
              </w:rPr>
              <w:t>991</w:t>
            </w:r>
          </w:p>
        </w:tc>
        <w:tc>
          <w:tcPr>
            <w:tcW w:w="3180" w:type="dxa"/>
            <w:tcMar>
              <w:top w:w="0" w:type="dxa"/>
              <w:bottom w:w="0" w:type="dxa"/>
            </w:tcMar>
            <w:vAlign w:val="center"/>
          </w:tcPr>
          <w:p w14:paraId="6F7E3517" w14:textId="77777777" w:rsidR="00107548"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57C798A8" w14:textId="77777777" w:rsidR="00107548" w:rsidRDefault="00000000">
            <w:pPr>
              <w:keepNext/>
              <w:keepLines/>
              <w:spacing w:after="0" w:line="240" w:lineRule="auto"/>
            </w:pPr>
            <w:r>
              <w:rPr>
                <w:sz w:val="18"/>
              </w:rPr>
              <w:t>991</w:t>
            </w:r>
          </w:p>
        </w:tc>
        <w:tc>
          <w:tcPr>
            <w:tcW w:w="1860" w:type="dxa"/>
            <w:tcMar>
              <w:top w:w="0" w:type="dxa"/>
              <w:bottom w:w="0" w:type="dxa"/>
            </w:tcMar>
            <w:vAlign w:val="center"/>
          </w:tcPr>
          <w:p w14:paraId="1F38550D" w14:textId="77777777" w:rsidR="00107548" w:rsidRDefault="00000000">
            <w:pPr>
              <w:keepNext/>
              <w:keepLines/>
              <w:spacing w:after="0" w:line="240" w:lineRule="auto"/>
              <w:jc w:val="right"/>
            </w:pPr>
            <w:r>
              <w:rPr>
                <w:sz w:val="18"/>
              </w:rPr>
              <w:t>13.259,01</w:t>
            </w:r>
          </w:p>
        </w:tc>
        <w:tc>
          <w:tcPr>
            <w:tcW w:w="1860" w:type="dxa"/>
            <w:tcMar>
              <w:top w:w="0" w:type="dxa"/>
              <w:bottom w:w="0" w:type="dxa"/>
            </w:tcMar>
            <w:vAlign w:val="center"/>
          </w:tcPr>
          <w:p w14:paraId="4F239C67" w14:textId="77777777" w:rsidR="00107548" w:rsidRDefault="00000000">
            <w:pPr>
              <w:keepNext/>
              <w:keepLines/>
              <w:spacing w:after="0" w:line="240" w:lineRule="auto"/>
              <w:jc w:val="right"/>
            </w:pPr>
            <w:r>
              <w:rPr>
                <w:sz w:val="18"/>
              </w:rPr>
              <w:t>4.043,52</w:t>
            </w:r>
          </w:p>
        </w:tc>
        <w:tc>
          <w:tcPr>
            <w:tcW w:w="700" w:type="dxa"/>
            <w:tcMar>
              <w:top w:w="0" w:type="dxa"/>
              <w:bottom w:w="0" w:type="dxa"/>
            </w:tcMar>
            <w:vAlign w:val="center"/>
          </w:tcPr>
          <w:p w14:paraId="2433FC9A" w14:textId="77777777" w:rsidR="00107548" w:rsidRDefault="00000000">
            <w:pPr>
              <w:keepNext/>
              <w:keepLines/>
              <w:spacing w:after="0" w:line="240" w:lineRule="auto"/>
              <w:jc w:val="right"/>
            </w:pPr>
            <w:r>
              <w:rPr>
                <w:sz w:val="18"/>
              </w:rPr>
              <w:t>30,5</w:t>
            </w:r>
          </w:p>
        </w:tc>
      </w:tr>
    </w:tbl>
    <w:p w14:paraId="1BE460FB" w14:textId="77777777" w:rsidR="00107548" w:rsidRDefault="00107548">
      <w:pPr>
        <w:spacing w:after="0"/>
      </w:pPr>
    </w:p>
    <w:p w14:paraId="236949D6" w14:textId="77777777" w:rsidR="00107548" w:rsidRDefault="00000000">
      <w:proofErr w:type="spellStart"/>
      <w:r>
        <w:t>Izvanbilančni</w:t>
      </w:r>
      <w:proofErr w:type="spellEnd"/>
      <w:r>
        <w:t xml:space="preserve"> zapisi na kraju izvještajne godine iznose 4043,52 EUR i na ovim stavkama je evidentirana tuđa imovina dobivena na korištenje koja se u naravi odnosi na operativni leasing vozila  Renault Clio (ZG 1852 IL).</w:t>
      </w:r>
    </w:p>
    <w:p w14:paraId="1942699E" w14:textId="77777777" w:rsidR="00107548" w:rsidRDefault="00107548"/>
    <w:p w14:paraId="23DA81D5" w14:textId="77777777" w:rsidR="00107548" w:rsidRDefault="00000000">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34DECEEF" w14:textId="77777777">
        <w:trPr>
          <w:cantSplit/>
        </w:trPr>
        <w:tc>
          <w:tcPr>
            <w:tcW w:w="700" w:type="dxa"/>
            <w:shd w:val="clear" w:color="auto" w:fill="E7F0F9"/>
            <w:tcMar>
              <w:top w:w="0" w:type="dxa"/>
              <w:bottom w:w="0" w:type="dxa"/>
            </w:tcMar>
            <w:vAlign w:val="center"/>
          </w:tcPr>
          <w:p w14:paraId="10B37B09"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83B3A7"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8FEE06"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AB4CA6" w14:textId="77777777" w:rsidR="001075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1A8486F" w14:textId="77777777" w:rsidR="001075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EF92C7" w14:textId="77777777" w:rsidR="00107548" w:rsidRDefault="00000000">
            <w:pPr>
              <w:keepNext/>
              <w:keepLines/>
              <w:spacing w:after="0" w:line="240" w:lineRule="auto"/>
              <w:jc w:val="center"/>
            </w:pPr>
            <w:r>
              <w:rPr>
                <w:b/>
                <w:sz w:val="18"/>
              </w:rPr>
              <w:t>Indeks (%)</w:t>
            </w:r>
          </w:p>
        </w:tc>
      </w:tr>
      <w:tr w:rsidR="00107548" w14:paraId="7AB1119C" w14:textId="77777777">
        <w:trPr>
          <w:cantSplit/>
          <w:trHeight w:val="560"/>
        </w:trPr>
        <w:tc>
          <w:tcPr>
            <w:tcW w:w="700" w:type="dxa"/>
            <w:tcMar>
              <w:top w:w="0" w:type="dxa"/>
              <w:bottom w:w="0" w:type="dxa"/>
            </w:tcMar>
            <w:vAlign w:val="center"/>
          </w:tcPr>
          <w:p w14:paraId="62B57D37" w14:textId="77777777" w:rsidR="00107548" w:rsidRDefault="00000000">
            <w:pPr>
              <w:keepNext/>
              <w:keepLines/>
              <w:spacing w:after="0" w:line="240" w:lineRule="auto"/>
            </w:pPr>
            <w:r>
              <w:rPr>
                <w:sz w:val="18"/>
              </w:rPr>
              <w:t>dio 16</w:t>
            </w:r>
          </w:p>
        </w:tc>
        <w:tc>
          <w:tcPr>
            <w:tcW w:w="3180" w:type="dxa"/>
            <w:tcMar>
              <w:top w:w="0" w:type="dxa"/>
              <w:bottom w:w="0" w:type="dxa"/>
            </w:tcMar>
            <w:vAlign w:val="center"/>
          </w:tcPr>
          <w:p w14:paraId="67919160" w14:textId="77777777" w:rsidR="00107548" w:rsidRDefault="00000000">
            <w:pPr>
              <w:keepNext/>
              <w:keepLines/>
              <w:spacing w:after="0" w:line="240" w:lineRule="auto"/>
            </w:pPr>
            <w:r>
              <w:rPr>
                <w:sz w:val="18"/>
              </w:rPr>
              <w:t>Potraživanja za prihode poslovanja - dospjela</w:t>
            </w:r>
          </w:p>
        </w:tc>
        <w:tc>
          <w:tcPr>
            <w:tcW w:w="700" w:type="dxa"/>
            <w:tcMar>
              <w:top w:w="0" w:type="dxa"/>
              <w:bottom w:w="0" w:type="dxa"/>
            </w:tcMar>
            <w:vAlign w:val="center"/>
          </w:tcPr>
          <w:p w14:paraId="56830D61" w14:textId="77777777" w:rsidR="00107548" w:rsidRDefault="00000000">
            <w:pPr>
              <w:keepNext/>
              <w:keepLines/>
              <w:spacing w:after="0" w:line="240" w:lineRule="auto"/>
            </w:pPr>
            <w:r>
              <w:rPr>
                <w:sz w:val="18"/>
              </w:rPr>
              <w:t>dio 16 D</w:t>
            </w:r>
          </w:p>
        </w:tc>
        <w:tc>
          <w:tcPr>
            <w:tcW w:w="1860" w:type="dxa"/>
            <w:tcMar>
              <w:top w:w="0" w:type="dxa"/>
              <w:bottom w:w="0" w:type="dxa"/>
            </w:tcMar>
            <w:vAlign w:val="center"/>
          </w:tcPr>
          <w:p w14:paraId="7CA52597" w14:textId="77777777" w:rsidR="00107548" w:rsidRDefault="00000000">
            <w:pPr>
              <w:keepNext/>
              <w:keepLines/>
              <w:spacing w:after="0" w:line="240" w:lineRule="auto"/>
              <w:jc w:val="right"/>
            </w:pPr>
            <w:r>
              <w:rPr>
                <w:sz w:val="18"/>
              </w:rPr>
              <w:t>23.865,52</w:t>
            </w:r>
          </w:p>
        </w:tc>
        <w:tc>
          <w:tcPr>
            <w:tcW w:w="1860" w:type="dxa"/>
            <w:tcMar>
              <w:top w:w="0" w:type="dxa"/>
              <w:bottom w:w="0" w:type="dxa"/>
            </w:tcMar>
            <w:vAlign w:val="center"/>
          </w:tcPr>
          <w:p w14:paraId="66A00C83" w14:textId="77777777" w:rsidR="00107548" w:rsidRDefault="00000000">
            <w:pPr>
              <w:keepNext/>
              <w:keepLines/>
              <w:spacing w:after="0" w:line="240" w:lineRule="auto"/>
              <w:jc w:val="right"/>
            </w:pPr>
            <w:r>
              <w:rPr>
                <w:sz w:val="18"/>
              </w:rPr>
              <w:t>6.027,45</w:t>
            </w:r>
          </w:p>
        </w:tc>
        <w:tc>
          <w:tcPr>
            <w:tcW w:w="700" w:type="dxa"/>
            <w:tcMar>
              <w:top w:w="0" w:type="dxa"/>
              <w:bottom w:w="0" w:type="dxa"/>
            </w:tcMar>
            <w:vAlign w:val="center"/>
          </w:tcPr>
          <w:p w14:paraId="250CE4C5" w14:textId="77777777" w:rsidR="00107548" w:rsidRDefault="00000000">
            <w:pPr>
              <w:keepNext/>
              <w:keepLines/>
              <w:spacing w:after="0" w:line="240" w:lineRule="auto"/>
              <w:jc w:val="right"/>
            </w:pPr>
            <w:r>
              <w:rPr>
                <w:sz w:val="18"/>
              </w:rPr>
              <w:t>25,3</w:t>
            </w:r>
          </w:p>
        </w:tc>
      </w:tr>
    </w:tbl>
    <w:p w14:paraId="75FD88C7" w14:textId="77777777" w:rsidR="00107548" w:rsidRDefault="00107548">
      <w:pPr>
        <w:spacing w:after="0"/>
      </w:pPr>
    </w:p>
    <w:p w14:paraId="1A7524EB" w14:textId="77777777" w:rsidR="00107548" w:rsidRDefault="00000000">
      <w:r>
        <w:t xml:space="preserve">Ova potraživanja se odnose na potraživanja od roditelja vrtića starija od 2020. godine za koje je pokrenut postupak prisilne </w:t>
      </w:r>
      <w:proofErr w:type="spellStart"/>
      <w:r>
        <w:t>naplate,ali</w:t>
      </w:r>
      <w:proofErr w:type="spellEnd"/>
      <w:r>
        <w:t xml:space="preserve"> zasad nisu naplaćena radi nedostatka sredstava na računima dužnika.</w:t>
      </w:r>
    </w:p>
    <w:p w14:paraId="1B161122" w14:textId="77777777" w:rsidR="00107548" w:rsidRDefault="00107548"/>
    <w:p w14:paraId="389BFCF3" w14:textId="77777777" w:rsidR="00107548"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1EE32992" w14:textId="77777777">
        <w:trPr>
          <w:cantSplit/>
        </w:trPr>
        <w:tc>
          <w:tcPr>
            <w:tcW w:w="700" w:type="dxa"/>
            <w:shd w:val="clear" w:color="auto" w:fill="E7F0F9"/>
            <w:tcMar>
              <w:top w:w="0" w:type="dxa"/>
              <w:bottom w:w="0" w:type="dxa"/>
            </w:tcMar>
            <w:vAlign w:val="center"/>
          </w:tcPr>
          <w:p w14:paraId="5343C793"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4C2F50"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BFF2E6"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D60512" w14:textId="77777777" w:rsidR="001075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8D6120" w14:textId="77777777" w:rsidR="001075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D3DD72" w14:textId="77777777" w:rsidR="00107548" w:rsidRDefault="00000000">
            <w:pPr>
              <w:keepNext/>
              <w:keepLines/>
              <w:spacing w:after="0" w:line="240" w:lineRule="auto"/>
              <w:jc w:val="center"/>
            </w:pPr>
            <w:r>
              <w:rPr>
                <w:b/>
                <w:sz w:val="18"/>
              </w:rPr>
              <w:t>Indeks (%)</w:t>
            </w:r>
          </w:p>
        </w:tc>
      </w:tr>
      <w:tr w:rsidR="00107548" w14:paraId="1275348E" w14:textId="77777777">
        <w:trPr>
          <w:cantSplit/>
          <w:trHeight w:val="560"/>
        </w:trPr>
        <w:tc>
          <w:tcPr>
            <w:tcW w:w="700" w:type="dxa"/>
            <w:tcMar>
              <w:top w:w="0" w:type="dxa"/>
              <w:bottom w:w="0" w:type="dxa"/>
            </w:tcMar>
            <w:vAlign w:val="center"/>
          </w:tcPr>
          <w:p w14:paraId="0BBE80A3" w14:textId="77777777" w:rsidR="00107548" w:rsidRDefault="00000000">
            <w:pPr>
              <w:keepNext/>
              <w:keepLines/>
              <w:spacing w:after="0" w:line="240" w:lineRule="auto"/>
            </w:pPr>
            <w:r>
              <w:rPr>
                <w:sz w:val="18"/>
              </w:rPr>
              <w:t>dio 16</w:t>
            </w:r>
          </w:p>
        </w:tc>
        <w:tc>
          <w:tcPr>
            <w:tcW w:w="3180" w:type="dxa"/>
            <w:tcMar>
              <w:top w:w="0" w:type="dxa"/>
              <w:bottom w:w="0" w:type="dxa"/>
            </w:tcMar>
            <w:vAlign w:val="center"/>
          </w:tcPr>
          <w:p w14:paraId="2659A257" w14:textId="77777777" w:rsidR="00107548" w:rsidRDefault="00000000">
            <w:pPr>
              <w:keepNext/>
              <w:keepLines/>
              <w:spacing w:after="0" w:line="240" w:lineRule="auto"/>
            </w:pPr>
            <w:r>
              <w:rPr>
                <w:sz w:val="18"/>
              </w:rPr>
              <w:t>Potraživanja za prihode poslovanja - nedospjela</w:t>
            </w:r>
          </w:p>
        </w:tc>
        <w:tc>
          <w:tcPr>
            <w:tcW w:w="700" w:type="dxa"/>
            <w:tcMar>
              <w:top w:w="0" w:type="dxa"/>
              <w:bottom w:w="0" w:type="dxa"/>
            </w:tcMar>
            <w:vAlign w:val="center"/>
          </w:tcPr>
          <w:p w14:paraId="57B5B520" w14:textId="77777777" w:rsidR="00107548" w:rsidRDefault="00000000">
            <w:pPr>
              <w:keepNext/>
              <w:keepLines/>
              <w:spacing w:after="0" w:line="240" w:lineRule="auto"/>
            </w:pPr>
            <w:r>
              <w:rPr>
                <w:sz w:val="18"/>
              </w:rPr>
              <w:t>dio 16 N</w:t>
            </w:r>
          </w:p>
        </w:tc>
        <w:tc>
          <w:tcPr>
            <w:tcW w:w="1860" w:type="dxa"/>
            <w:tcMar>
              <w:top w:w="0" w:type="dxa"/>
              <w:bottom w:w="0" w:type="dxa"/>
            </w:tcMar>
            <w:vAlign w:val="center"/>
          </w:tcPr>
          <w:p w14:paraId="70F27E70" w14:textId="77777777" w:rsidR="00107548" w:rsidRDefault="00000000">
            <w:pPr>
              <w:keepNext/>
              <w:keepLines/>
              <w:spacing w:after="0" w:line="240" w:lineRule="auto"/>
              <w:jc w:val="right"/>
            </w:pPr>
            <w:r>
              <w:rPr>
                <w:sz w:val="18"/>
              </w:rPr>
              <w:t>270,64</w:t>
            </w:r>
          </w:p>
        </w:tc>
        <w:tc>
          <w:tcPr>
            <w:tcW w:w="1860" w:type="dxa"/>
            <w:tcMar>
              <w:top w:w="0" w:type="dxa"/>
              <w:bottom w:w="0" w:type="dxa"/>
            </w:tcMar>
            <w:vAlign w:val="center"/>
          </w:tcPr>
          <w:p w14:paraId="21E98B85" w14:textId="77777777" w:rsidR="00107548" w:rsidRDefault="00000000">
            <w:pPr>
              <w:keepNext/>
              <w:keepLines/>
              <w:spacing w:after="0" w:line="240" w:lineRule="auto"/>
              <w:jc w:val="right"/>
            </w:pPr>
            <w:r>
              <w:rPr>
                <w:sz w:val="18"/>
              </w:rPr>
              <w:t>10.939,92</w:t>
            </w:r>
          </w:p>
        </w:tc>
        <w:tc>
          <w:tcPr>
            <w:tcW w:w="700" w:type="dxa"/>
            <w:tcMar>
              <w:top w:w="0" w:type="dxa"/>
              <w:bottom w:w="0" w:type="dxa"/>
            </w:tcMar>
            <w:vAlign w:val="center"/>
          </w:tcPr>
          <w:p w14:paraId="179A3879" w14:textId="77777777" w:rsidR="00107548" w:rsidRDefault="00000000">
            <w:pPr>
              <w:keepNext/>
              <w:keepLines/>
              <w:spacing w:after="0" w:line="240" w:lineRule="auto"/>
              <w:jc w:val="right"/>
            </w:pPr>
            <w:r>
              <w:rPr>
                <w:sz w:val="18"/>
              </w:rPr>
              <w:t>4042,2</w:t>
            </w:r>
          </w:p>
        </w:tc>
      </w:tr>
    </w:tbl>
    <w:p w14:paraId="356DE0B6" w14:textId="77777777" w:rsidR="00107548" w:rsidRDefault="00107548">
      <w:pPr>
        <w:spacing w:after="0"/>
      </w:pPr>
    </w:p>
    <w:p w14:paraId="535277A3" w14:textId="77777777" w:rsidR="00107548" w:rsidRDefault="00000000">
      <w:r>
        <w:t>Nedospjela potraživanja za prihode poslovanja odnose se na potraživanja za pomoći iz proračuna koji im nije nadležan, potraživanja PK za sredstva uplaćena u nadležni proračun te potraživanja od pruženih usluga za najam prostora.</w:t>
      </w:r>
    </w:p>
    <w:p w14:paraId="1DC49A09" w14:textId="77777777" w:rsidR="00107548" w:rsidRDefault="00107548"/>
    <w:p w14:paraId="1A55FB60" w14:textId="77777777" w:rsidR="00107548"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51599E89" w14:textId="77777777">
        <w:trPr>
          <w:cantSplit/>
        </w:trPr>
        <w:tc>
          <w:tcPr>
            <w:tcW w:w="700" w:type="dxa"/>
            <w:shd w:val="clear" w:color="auto" w:fill="E7F0F9"/>
            <w:tcMar>
              <w:top w:w="0" w:type="dxa"/>
              <w:bottom w:w="0" w:type="dxa"/>
            </w:tcMar>
            <w:vAlign w:val="center"/>
          </w:tcPr>
          <w:p w14:paraId="6F995CE0"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8CF6C2"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E35434"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224607" w14:textId="77777777" w:rsidR="001075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0E54D0A" w14:textId="77777777" w:rsidR="001075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7C951F3" w14:textId="77777777" w:rsidR="00107548" w:rsidRDefault="00000000">
            <w:pPr>
              <w:keepNext/>
              <w:keepLines/>
              <w:spacing w:after="0" w:line="240" w:lineRule="auto"/>
              <w:jc w:val="center"/>
            </w:pPr>
            <w:r>
              <w:rPr>
                <w:b/>
                <w:sz w:val="18"/>
              </w:rPr>
              <w:t>Indeks (%)</w:t>
            </w:r>
          </w:p>
        </w:tc>
      </w:tr>
      <w:tr w:rsidR="00107548" w14:paraId="6065494E" w14:textId="77777777">
        <w:trPr>
          <w:cantSplit/>
          <w:trHeight w:val="560"/>
        </w:trPr>
        <w:tc>
          <w:tcPr>
            <w:tcW w:w="700" w:type="dxa"/>
            <w:tcMar>
              <w:top w:w="0" w:type="dxa"/>
              <w:bottom w:w="0" w:type="dxa"/>
            </w:tcMar>
            <w:vAlign w:val="center"/>
          </w:tcPr>
          <w:p w14:paraId="7623BDA4" w14:textId="77777777" w:rsidR="00107548" w:rsidRDefault="00000000">
            <w:pPr>
              <w:keepNext/>
              <w:keepLines/>
              <w:spacing w:after="0" w:line="240" w:lineRule="auto"/>
            </w:pPr>
            <w:r>
              <w:rPr>
                <w:sz w:val="18"/>
              </w:rPr>
              <w:t>dio 23</w:t>
            </w:r>
          </w:p>
        </w:tc>
        <w:tc>
          <w:tcPr>
            <w:tcW w:w="3180" w:type="dxa"/>
            <w:tcMar>
              <w:top w:w="0" w:type="dxa"/>
              <w:bottom w:w="0" w:type="dxa"/>
            </w:tcMar>
            <w:vAlign w:val="center"/>
          </w:tcPr>
          <w:p w14:paraId="542F2E8B" w14:textId="77777777" w:rsidR="00107548" w:rsidRDefault="00000000">
            <w:pPr>
              <w:keepNext/>
              <w:keepLines/>
              <w:spacing w:after="0" w:line="240" w:lineRule="auto"/>
            </w:pPr>
            <w:r>
              <w:rPr>
                <w:sz w:val="18"/>
              </w:rPr>
              <w:t>Obveze za rashode poslovanja - nedospjele</w:t>
            </w:r>
          </w:p>
        </w:tc>
        <w:tc>
          <w:tcPr>
            <w:tcW w:w="700" w:type="dxa"/>
            <w:tcMar>
              <w:top w:w="0" w:type="dxa"/>
              <w:bottom w:w="0" w:type="dxa"/>
            </w:tcMar>
            <w:vAlign w:val="center"/>
          </w:tcPr>
          <w:p w14:paraId="31196EFA" w14:textId="77777777" w:rsidR="00107548" w:rsidRDefault="00000000">
            <w:pPr>
              <w:keepNext/>
              <w:keepLines/>
              <w:spacing w:after="0" w:line="240" w:lineRule="auto"/>
            </w:pPr>
            <w:r>
              <w:rPr>
                <w:sz w:val="18"/>
              </w:rPr>
              <w:t>dio 23 N</w:t>
            </w:r>
          </w:p>
        </w:tc>
        <w:tc>
          <w:tcPr>
            <w:tcW w:w="1860" w:type="dxa"/>
            <w:tcMar>
              <w:top w:w="0" w:type="dxa"/>
              <w:bottom w:w="0" w:type="dxa"/>
            </w:tcMar>
            <w:vAlign w:val="center"/>
          </w:tcPr>
          <w:p w14:paraId="37C3368D" w14:textId="77777777" w:rsidR="00107548" w:rsidRDefault="00000000">
            <w:pPr>
              <w:keepNext/>
              <w:keepLines/>
              <w:spacing w:after="0" w:line="240" w:lineRule="auto"/>
              <w:jc w:val="right"/>
            </w:pPr>
            <w:r>
              <w:rPr>
                <w:sz w:val="18"/>
              </w:rPr>
              <w:t>23.214,91</w:t>
            </w:r>
          </w:p>
        </w:tc>
        <w:tc>
          <w:tcPr>
            <w:tcW w:w="1860" w:type="dxa"/>
            <w:tcMar>
              <w:top w:w="0" w:type="dxa"/>
              <w:bottom w:w="0" w:type="dxa"/>
            </w:tcMar>
            <w:vAlign w:val="center"/>
          </w:tcPr>
          <w:p w14:paraId="57108EDF" w14:textId="77777777" w:rsidR="00107548" w:rsidRDefault="00000000">
            <w:pPr>
              <w:keepNext/>
              <w:keepLines/>
              <w:spacing w:after="0" w:line="240" w:lineRule="auto"/>
              <w:jc w:val="right"/>
            </w:pPr>
            <w:r>
              <w:rPr>
                <w:sz w:val="18"/>
              </w:rPr>
              <w:t>262.253,71</w:t>
            </w:r>
          </w:p>
        </w:tc>
        <w:tc>
          <w:tcPr>
            <w:tcW w:w="700" w:type="dxa"/>
            <w:tcMar>
              <w:top w:w="0" w:type="dxa"/>
              <w:bottom w:w="0" w:type="dxa"/>
            </w:tcMar>
            <w:vAlign w:val="center"/>
          </w:tcPr>
          <w:p w14:paraId="3145DE13" w14:textId="77777777" w:rsidR="00107548" w:rsidRDefault="00000000">
            <w:pPr>
              <w:keepNext/>
              <w:keepLines/>
              <w:spacing w:after="0" w:line="240" w:lineRule="auto"/>
              <w:jc w:val="right"/>
            </w:pPr>
            <w:r>
              <w:rPr>
                <w:sz w:val="18"/>
              </w:rPr>
              <w:t>1129,7</w:t>
            </w:r>
          </w:p>
        </w:tc>
      </w:tr>
    </w:tbl>
    <w:p w14:paraId="28BA1D57" w14:textId="77777777" w:rsidR="00107548" w:rsidRDefault="00107548">
      <w:pPr>
        <w:spacing w:after="0"/>
      </w:pPr>
    </w:p>
    <w:p w14:paraId="07044A95" w14:textId="77777777" w:rsidR="00107548" w:rsidRDefault="00000000">
      <w:r>
        <w:t>Stanje obveza na kraju izvještajnog razdoblja iznosi 262.253,71 EUR i sastoji se od nedospjelih obveza koje se odnose na obveze za zaposlene u iznosu od 245.675,70 EUR, obveza za materijalne rashode u iznosu od 15.342,00 EUR, obveza za financijske rashode u iznosu od 227,72 EUR, obveze za naknade građanima i kućanstvima u iznosu od 1.008,29 EUR.</w:t>
      </w:r>
    </w:p>
    <w:p w14:paraId="4AADDD8A" w14:textId="77777777" w:rsidR="00107548" w:rsidRDefault="00107548"/>
    <w:p w14:paraId="0B18E5CE" w14:textId="77777777" w:rsidR="00107548"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3A425B58" w14:textId="77777777">
        <w:trPr>
          <w:cantSplit/>
        </w:trPr>
        <w:tc>
          <w:tcPr>
            <w:tcW w:w="700" w:type="dxa"/>
            <w:shd w:val="clear" w:color="auto" w:fill="E7F0F9"/>
            <w:tcMar>
              <w:top w:w="0" w:type="dxa"/>
              <w:bottom w:w="0" w:type="dxa"/>
            </w:tcMar>
            <w:vAlign w:val="center"/>
          </w:tcPr>
          <w:p w14:paraId="5534CE2D"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D672FB"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05F0D4"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F4F990" w14:textId="77777777" w:rsidR="001075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E16EF97" w14:textId="77777777" w:rsidR="001075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0F24B60" w14:textId="77777777" w:rsidR="00107548" w:rsidRDefault="00000000">
            <w:pPr>
              <w:keepNext/>
              <w:keepLines/>
              <w:spacing w:after="0" w:line="240" w:lineRule="auto"/>
              <w:jc w:val="center"/>
            </w:pPr>
            <w:r>
              <w:rPr>
                <w:b/>
                <w:sz w:val="18"/>
              </w:rPr>
              <w:t>Indeks (%)</w:t>
            </w:r>
          </w:p>
        </w:tc>
      </w:tr>
      <w:tr w:rsidR="00107548" w14:paraId="259DFDA4" w14:textId="77777777">
        <w:trPr>
          <w:cantSplit/>
          <w:trHeight w:val="560"/>
        </w:trPr>
        <w:tc>
          <w:tcPr>
            <w:tcW w:w="700" w:type="dxa"/>
            <w:tcMar>
              <w:top w:w="0" w:type="dxa"/>
              <w:bottom w:w="0" w:type="dxa"/>
            </w:tcMar>
            <w:vAlign w:val="center"/>
          </w:tcPr>
          <w:p w14:paraId="1EB72506" w14:textId="77777777" w:rsidR="00107548" w:rsidRDefault="00000000">
            <w:pPr>
              <w:keepNext/>
              <w:keepLines/>
              <w:spacing w:after="0" w:line="240" w:lineRule="auto"/>
            </w:pPr>
            <w:r>
              <w:rPr>
                <w:sz w:val="18"/>
              </w:rPr>
              <w:t>92224</w:t>
            </w:r>
          </w:p>
        </w:tc>
        <w:tc>
          <w:tcPr>
            <w:tcW w:w="3180" w:type="dxa"/>
            <w:tcMar>
              <w:top w:w="0" w:type="dxa"/>
              <w:bottom w:w="0" w:type="dxa"/>
            </w:tcMar>
            <w:vAlign w:val="center"/>
          </w:tcPr>
          <w:p w14:paraId="731419CA" w14:textId="77777777" w:rsidR="00107548" w:rsidRDefault="00000000">
            <w:pPr>
              <w:keepNext/>
              <w:keepLines/>
              <w:spacing w:after="0" w:line="240" w:lineRule="auto"/>
            </w:pPr>
            <w:r>
              <w:rPr>
                <w:sz w:val="18"/>
              </w:rPr>
              <w:t>Manjak prihoda poslovanja - ispravci iz prethodnih razdoblja</w:t>
            </w:r>
          </w:p>
        </w:tc>
        <w:tc>
          <w:tcPr>
            <w:tcW w:w="700" w:type="dxa"/>
            <w:tcMar>
              <w:top w:w="0" w:type="dxa"/>
              <w:bottom w:w="0" w:type="dxa"/>
            </w:tcMar>
            <w:vAlign w:val="center"/>
          </w:tcPr>
          <w:p w14:paraId="652E4694" w14:textId="77777777" w:rsidR="00107548" w:rsidRDefault="00000000">
            <w:pPr>
              <w:keepNext/>
              <w:keepLines/>
              <w:spacing w:after="0" w:line="240" w:lineRule="auto"/>
            </w:pPr>
            <w:r>
              <w:rPr>
                <w:sz w:val="18"/>
              </w:rPr>
              <w:t>92224</w:t>
            </w:r>
          </w:p>
        </w:tc>
        <w:tc>
          <w:tcPr>
            <w:tcW w:w="1860" w:type="dxa"/>
            <w:tcMar>
              <w:top w:w="0" w:type="dxa"/>
              <w:bottom w:w="0" w:type="dxa"/>
            </w:tcMar>
            <w:vAlign w:val="center"/>
          </w:tcPr>
          <w:p w14:paraId="3B5680B2" w14:textId="77777777" w:rsidR="00107548" w:rsidRDefault="00000000">
            <w:pPr>
              <w:keepNext/>
              <w:keepLines/>
              <w:spacing w:after="0" w:line="240" w:lineRule="auto"/>
              <w:jc w:val="right"/>
            </w:pPr>
            <w:r>
              <w:rPr>
                <w:sz w:val="18"/>
              </w:rPr>
              <w:t>0,00</w:t>
            </w:r>
          </w:p>
        </w:tc>
        <w:tc>
          <w:tcPr>
            <w:tcW w:w="1860" w:type="dxa"/>
            <w:tcMar>
              <w:top w:w="0" w:type="dxa"/>
              <w:bottom w:w="0" w:type="dxa"/>
            </w:tcMar>
            <w:vAlign w:val="center"/>
          </w:tcPr>
          <w:p w14:paraId="0093F9D8" w14:textId="77777777" w:rsidR="00107548" w:rsidRDefault="00000000">
            <w:pPr>
              <w:keepNext/>
              <w:keepLines/>
              <w:spacing w:after="0" w:line="240" w:lineRule="auto"/>
              <w:jc w:val="right"/>
            </w:pPr>
            <w:r>
              <w:rPr>
                <w:sz w:val="18"/>
              </w:rPr>
              <w:t>193,56</w:t>
            </w:r>
          </w:p>
        </w:tc>
        <w:tc>
          <w:tcPr>
            <w:tcW w:w="700" w:type="dxa"/>
            <w:tcMar>
              <w:top w:w="0" w:type="dxa"/>
              <w:bottom w:w="0" w:type="dxa"/>
            </w:tcMar>
            <w:vAlign w:val="center"/>
          </w:tcPr>
          <w:p w14:paraId="47E48A64" w14:textId="77777777" w:rsidR="00107548" w:rsidRDefault="00000000">
            <w:pPr>
              <w:keepNext/>
              <w:keepLines/>
              <w:spacing w:after="0" w:line="240" w:lineRule="auto"/>
              <w:jc w:val="right"/>
            </w:pPr>
            <w:r>
              <w:rPr>
                <w:sz w:val="18"/>
              </w:rPr>
              <w:t>-</w:t>
            </w:r>
          </w:p>
        </w:tc>
      </w:tr>
    </w:tbl>
    <w:p w14:paraId="39183D51" w14:textId="77777777" w:rsidR="00107548" w:rsidRDefault="00107548">
      <w:pPr>
        <w:spacing w:after="0"/>
      </w:pPr>
    </w:p>
    <w:p w14:paraId="71F523DD" w14:textId="77777777" w:rsidR="00107548" w:rsidRDefault="00000000">
      <w:r>
        <w:lastRenderedPageBreak/>
        <w:t>Preneseni rezultat iz prethodne godine ispravljan je radi otpisa zastarjelih i nenaplativih ostalih potraživanja u inventuri.</w:t>
      </w:r>
    </w:p>
    <w:p w14:paraId="646DD483" w14:textId="77777777" w:rsidR="00107548" w:rsidRDefault="00107548"/>
    <w:p w14:paraId="647E8FE9" w14:textId="77777777" w:rsidR="00107548"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781C2E82" w14:textId="77777777">
        <w:trPr>
          <w:cantSplit/>
        </w:trPr>
        <w:tc>
          <w:tcPr>
            <w:tcW w:w="700" w:type="dxa"/>
            <w:shd w:val="clear" w:color="auto" w:fill="E7F0F9"/>
            <w:tcMar>
              <w:top w:w="0" w:type="dxa"/>
              <w:bottom w:w="0" w:type="dxa"/>
            </w:tcMar>
            <w:vAlign w:val="center"/>
          </w:tcPr>
          <w:p w14:paraId="6663D42E"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CFD030"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72955C"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D8AEAF" w14:textId="77777777" w:rsidR="001075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EB23543" w14:textId="77777777" w:rsidR="001075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B1FBF7" w14:textId="77777777" w:rsidR="00107548" w:rsidRDefault="00000000">
            <w:pPr>
              <w:keepNext/>
              <w:keepLines/>
              <w:spacing w:after="0" w:line="240" w:lineRule="auto"/>
              <w:jc w:val="center"/>
            </w:pPr>
            <w:r>
              <w:rPr>
                <w:b/>
                <w:sz w:val="18"/>
              </w:rPr>
              <w:t>Indeks (%)</w:t>
            </w:r>
          </w:p>
        </w:tc>
      </w:tr>
      <w:tr w:rsidR="00107548" w14:paraId="28E25BD3" w14:textId="77777777">
        <w:trPr>
          <w:cantSplit/>
          <w:trHeight w:val="560"/>
        </w:trPr>
        <w:tc>
          <w:tcPr>
            <w:tcW w:w="700" w:type="dxa"/>
            <w:tcMar>
              <w:top w:w="0" w:type="dxa"/>
              <w:bottom w:w="0" w:type="dxa"/>
            </w:tcMar>
            <w:vAlign w:val="center"/>
          </w:tcPr>
          <w:p w14:paraId="6C313420" w14:textId="77777777" w:rsidR="00107548" w:rsidRDefault="00000000">
            <w:pPr>
              <w:keepNext/>
              <w:keepLines/>
              <w:spacing w:after="0" w:line="240" w:lineRule="auto"/>
            </w:pPr>
            <w:r>
              <w:rPr>
                <w:sz w:val="18"/>
              </w:rPr>
              <w:t>99611</w:t>
            </w:r>
          </w:p>
        </w:tc>
        <w:tc>
          <w:tcPr>
            <w:tcW w:w="3180" w:type="dxa"/>
            <w:tcMar>
              <w:top w:w="0" w:type="dxa"/>
              <w:bottom w:w="0" w:type="dxa"/>
            </w:tcMar>
            <w:vAlign w:val="center"/>
          </w:tcPr>
          <w:p w14:paraId="36A9960E" w14:textId="77777777" w:rsidR="00107548" w:rsidRDefault="00000000">
            <w:pPr>
              <w:keepNext/>
              <w:keepLines/>
              <w:spacing w:after="0" w:line="240" w:lineRule="auto"/>
            </w:pPr>
            <w:r>
              <w:rPr>
                <w:sz w:val="18"/>
              </w:rPr>
              <w:t>Tuđa imovina dobivena na korištenje</w:t>
            </w:r>
          </w:p>
        </w:tc>
        <w:tc>
          <w:tcPr>
            <w:tcW w:w="700" w:type="dxa"/>
            <w:tcMar>
              <w:top w:w="0" w:type="dxa"/>
              <w:bottom w:w="0" w:type="dxa"/>
            </w:tcMar>
            <w:vAlign w:val="center"/>
          </w:tcPr>
          <w:p w14:paraId="22EE5641" w14:textId="77777777" w:rsidR="00107548" w:rsidRDefault="00000000">
            <w:pPr>
              <w:keepNext/>
              <w:keepLines/>
              <w:spacing w:after="0" w:line="240" w:lineRule="auto"/>
            </w:pPr>
            <w:r>
              <w:rPr>
                <w:sz w:val="18"/>
              </w:rPr>
              <w:t>99611</w:t>
            </w:r>
          </w:p>
        </w:tc>
        <w:tc>
          <w:tcPr>
            <w:tcW w:w="1860" w:type="dxa"/>
            <w:tcMar>
              <w:top w:w="0" w:type="dxa"/>
              <w:bottom w:w="0" w:type="dxa"/>
            </w:tcMar>
            <w:vAlign w:val="center"/>
          </w:tcPr>
          <w:p w14:paraId="2C6FB3D0" w14:textId="77777777" w:rsidR="00107548" w:rsidRDefault="00000000">
            <w:pPr>
              <w:keepNext/>
              <w:keepLines/>
              <w:spacing w:after="0" w:line="240" w:lineRule="auto"/>
              <w:jc w:val="right"/>
            </w:pPr>
            <w:r>
              <w:rPr>
                <w:sz w:val="18"/>
              </w:rPr>
              <w:t>13.259,01</w:t>
            </w:r>
          </w:p>
        </w:tc>
        <w:tc>
          <w:tcPr>
            <w:tcW w:w="1860" w:type="dxa"/>
            <w:tcMar>
              <w:top w:w="0" w:type="dxa"/>
              <w:bottom w:w="0" w:type="dxa"/>
            </w:tcMar>
            <w:vAlign w:val="center"/>
          </w:tcPr>
          <w:p w14:paraId="5451EEE1" w14:textId="77777777" w:rsidR="00107548" w:rsidRDefault="00000000">
            <w:pPr>
              <w:keepNext/>
              <w:keepLines/>
              <w:spacing w:after="0" w:line="240" w:lineRule="auto"/>
              <w:jc w:val="right"/>
            </w:pPr>
            <w:r>
              <w:rPr>
                <w:sz w:val="18"/>
              </w:rPr>
              <w:t>4.043,52</w:t>
            </w:r>
          </w:p>
        </w:tc>
        <w:tc>
          <w:tcPr>
            <w:tcW w:w="700" w:type="dxa"/>
            <w:tcMar>
              <w:top w:w="0" w:type="dxa"/>
              <w:bottom w:w="0" w:type="dxa"/>
            </w:tcMar>
            <w:vAlign w:val="center"/>
          </w:tcPr>
          <w:p w14:paraId="6646100B" w14:textId="77777777" w:rsidR="00107548" w:rsidRDefault="00000000">
            <w:pPr>
              <w:keepNext/>
              <w:keepLines/>
              <w:spacing w:after="0" w:line="240" w:lineRule="auto"/>
              <w:jc w:val="right"/>
            </w:pPr>
            <w:r>
              <w:rPr>
                <w:sz w:val="18"/>
              </w:rPr>
              <w:t>30,5</w:t>
            </w:r>
          </w:p>
        </w:tc>
      </w:tr>
    </w:tbl>
    <w:p w14:paraId="0EE981BA" w14:textId="77777777" w:rsidR="00107548" w:rsidRDefault="00107548">
      <w:pPr>
        <w:spacing w:after="0"/>
      </w:pPr>
    </w:p>
    <w:p w14:paraId="2F226868" w14:textId="77777777" w:rsidR="00107548" w:rsidRDefault="00000000">
      <w:r>
        <w:t>Tuđa imovina dobivena na korištenje na kraju izvještajne godine iznosi 4043,52 EUR te na ovoj je stavci  evidentirana tuđa imovina dobivena na korištenje koja se u naravi odnosi na operativni leasing vozila  Renault Clio (ZG 1852 IL). </w:t>
      </w:r>
    </w:p>
    <w:p w14:paraId="560C1B39" w14:textId="77777777" w:rsidR="00107548" w:rsidRDefault="00107548"/>
    <w:p w14:paraId="297D3173" w14:textId="77777777" w:rsidR="00107548" w:rsidRDefault="00000000">
      <w:pPr>
        <w:keepNext/>
        <w:spacing w:line="240" w:lineRule="auto"/>
        <w:jc w:val="center"/>
      </w:pPr>
      <w:r>
        <w:rPr>
          <w:b/>
          <w:sz w:val="28"/>
        </w:rPr>
        <w:t>Izvještaj o rashodima prema funkcijskoj klasifikaciji</w:t>
      </w:r>
    </w:p>
    <w:p w14:paraId="42DED727" w14:textId="77777777" w:rsidR="00107548"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3B5600EA" w14:textId="77777777">
        <w:trPr>
          <w:cantSplit/>
        </w:trPr>
        <w:tc>
          <w:tcPr>
            <w:tcW w:w="700" w:type="dxa"/>
            <w:shd w:val="clear" w:color="auto" w:fill="E7F0F9"/>
            <w:tcMar>
              <w:top w:w="0" w:type="dxa"/>
              <w:bottom w:w="0" w:type="dxa"/>
            </w:tcMar>
            <w:vAlign w:val="center"/>
          </w:tcPr>
          <w:p w14:paraId="79F0CCDB"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EFD7A9"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3129A9"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182C3B" w14:textId="77777777" w:rsidR="001075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65CCBE" w14:textId="77777777" w:rsidR="001075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6C71C8" w14:textId="77777777" w:rsidR="00107548" w:rsidRDefault="00000000">
            <w:pPr>
              <w:keepNext/>
              <w:keepLines/>
              <w:spacing w:after="0" w:line="240" w:lineRule="auto"/>
              <w:jc w:val="center"/>
            </w:pPr>
            <w:r>
              <w:rPr>
                <w:b/>
                <w:sz w:val="18"/>
              </w:rPr>
              <w:t>Indeks (%)</w:t>
            </w:r>
          </w:p>
        </w:tc>
      </w:tr>
      <w:tr w:rsidR="00107548" w14:paraId="76F0A2AD" w14:textId="77777777">
        <w:trPr>
          <w:cantSplit/>
          <w:trHeight w:val="560"/>
        </w:trPr>
        <w:tc>
          <w:tcPr>
            <w:tcW w:w="700" w:type="dxa"/>
            <w:tcMar>
              <w:top w:w="0" w:type="dxa"/>
              <w:bottom w:w="0" w:type="dxa"/>
            </w:tcMar>
            <w:vAlign w:val="center"/>
          </w:tcPr>
          <w:p w14:paraId="6D6DE320" w14:textId="77777777" w:rsidR="00107548" w:rsidRDefault="00000000">
            <w:pPr>
              <w:keepNext/>
              <w:keepLines/>
              <w:spacing w:after="0" w:line="240" w:lineRule="auto"/>
            </w:pPr>
            <w:r>
              <w:rPr>
                <w:sz w:val="18"/>
              </w:rPr>
              <w:t>09</w:t>
            </w:r>
          </w:p>
        </w:tc>
        <w:tc>
          <w:tcPr>
            <w:tcW w:w="3180" w:type="dxa"/>
            <w:tcMar>
              <w:top w:w="0" w:type="dxa"/>
              <w:bottom w:w="0" w:type="dxa"/>
            </w:tcMar>
            <w:vAlign w:val="center"/>
          </w:tcPr>
          <w:p w14:paraId="2BAF45D3" w14:textId="77777777" w:rsidR="00107548"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7E168B96" w14:textId="77777777" w:rsidR="00107548" w:rsidRDefault="00000000">
            <w:pPr>
              <w:keepNext/>
              <w:keepLines/>
              <w:spacing w:after="0" w:line="240" w:lineRule="auto"/>
            </w:pPr>
            <w:r>
              <w:rPr>
                <w:sz w:val="18"/>
              </w:rPr>
              <w:t>09</w:t>
            </w:r>
          </w:p>
        </w:tc>
        <w:tc>
          <w:tcPr>
            <w:tcW w:w="1860" w:type="dxa"/>
            <w:tcMar>
              <w:top w:w="0" w:type="dxa"/>
              <w:bottom w:w="0" w:type="dxa"/>
            </w:tcMar>
            <w:vAlign w:val="center"/>
          </w:tcPr>
          <w:p w14:paraId="41F5F4D3" w14:textId="77777777" w:rsidR="00107548" w:rsidRDefault="00000000">
            <w:pPr>
              <w:keepNext/>
              <w:keepLines/>
              <w:spacing w:after="0" w:line="240" w:lineRule="auto"/>
              <w:jc w:val="right"/>
            </w:pPr>
            <w:r>
              <w:rPr>
                <w:sz w:val="18"/>
              </w:rPr>
              <w:t>2.802.369,45</w:t>
            </w:r>
          </w:p>
        </w:tc>
        <w:tc>
          <w:tcPr>
            <w:tcW w:w="1860" w:type="dxa"/>
            <w:tcMar>
              <w:top w:w="0" w:type="dxa"/>
              <w:bottom w:w="0" w:type="dxa"/>
            </w:tcMar>
            <w:vAlign w:val="center"/>
          </w:tcPr>
          <w:p w14:paraId="13BE1BE5" w14:textId="77777777" w:rsidR="00107548" w:rsidRDefault="00000000">
            <w:pPr>
              <w:keepNext/>
              <w:keepLines/>
              <w:spacing w:after="0" w:line="240" w:lineRule="auto"/>
              <w:jc w:val="right"/>
            </w:pPr>
            <w:r>
              <w:rPr>
                <w:sz w:val="18"/>
              </w:rPr>
              <w:t>3.753.981,01</w:t>
            </w:r>
          </w:p>
        </w:tc>
        <w:tc>
          <w:tcPr>
            <w:tcW w:w="700" w:type="dxa"/>
            <w:tcMar>
              <w:top w:w="0" w:type="dxa"/>
              <w:bottom w:w="0" w:type="dxa"/>
            </w:tcMar>
            <w:vAlign w:val="center"/>
          </w:tcPr>
          <w:p w14:paraId="7F40E07A" w14:textId="77777777" w:rsidR="00107548" w:rsidRDefault="00000000">
            <w:pPr>
              <w:keepNext/>
              <w:keepLines/>
              <w:spacing w:after="0" w:line="240" w:lineRule="auto"/>
              <w:jc w:val="right"/>
            </w:pPr>
            <w:r>
              <w:rPr>
                <w:sz w:val="18"/>
              </w:rPr>
              <w:t>134,0</w:t>
            </w:r>
          </w:p>
        </w:tc>
      </w:tr>
    </w:tbl>
    <w:p w14:paraId="089DB885" w14:textId="77777777" w:rsidR="00107548" w:rsidRDefault="00107548">
      <w:pPr>
        <w:spacing w:after="0"/>
      </w:pPr>
    </w:p>
    <w:p w14:paraId="25BC6890" w14:textId="77777777" w:rsidR="00107548" w:rsidRDefault="00000000">
      <w:pPr>
        <w:jc w:val="both"/>
      </w:pPr>
      <w:r>
        <w:t>U izvještajnom razdoblju tekuće godine razvrstani su rashodi koji su povezani uz funkciju 0911 Predškolsko obrazovanje u iznosu od 3.611.055,52 EUR pod šifrom  091 dok se trošak prehrane djece koji iznosi 142.925,49  EUR iskazuje  pod šifrom 096  u okviru funkcije 096 Dodatne usluge u obrazovanju.</w:t>
      </w:r>
    </w:p>
    <w:p w14:paraId="4804102A" w14:textId="77777777" w:rsidR="00107548" w:rsidRDefault="00107548"/>
    <w:p w14:paraId="5EECE968" w14:textId="77777777" w:rsidR="00107548" w:rsidRDefault="00000000">
      <w:pPr>
        <w:keepNext/>
        <w:spacing w:line="240" w:lineRule="auto"/>
        <w:jc w:val="center"/>
      </w:pPr>
      <w:r>
        <w:rPr>
          <w:b/>
          <w:sz w:val="28"/>
        </w:rPr>
        <w:t>Promjene u vrijednosti i obujmu imovine i obveza</w:t>
      </w:r>
    </w:p>
    <w:p w14:paraId="41C325EE" w14:textId="77777777" w:rsidR="00107548"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7548" w14:paraId="6585B2C7" w14:textId="77777777">
        <w:trPr>
          <w:cantSplit/>
        </w:trPr>
        <w:tc>
          <w:tcPr>
            <w:tcW w:w="700" w:type="dxa"/>
            <w:shd w:val="clear" w:color="auto" w:fill="E7F0F9"/>
            <w:tcMar>
              <w:top w:w="0" w:type="dxa"/>
              <w:bottom w:w="0" w:type="dxa"/>
            </w:tcMar>
            <w:vAlign w:val="center"/>
          </w:tcPr>
          <w:p w14:paraId="7692EB8E"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63AD74"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02398B"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6673D3" w14:textId="77777777" w:rsidR="00107548"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9760F8A" w14:textId="77777777" w:rsidR="00107548"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13EE938" w14:textId="77777777" w:rsidR="00107548" w:rsidRDefault="00000000">
            <w:pPr>
              <w:keepNext/>
              <w:keepLines/>
              <w:spacing w:after="0" w:line="240" w:lineRule="auto"/>
              <w:jc w:val="center"/>
            </w:pPr>
            <w:r>
              <w:rPr>
                <w:b/>
                <w:sz w:val="18"/>
              </w:rPr>
              <w:t>Indeks (%)</w:t>
            </w:r>
          </w:p>
        </w:tc>
      </w:tr>
      <w:tr w:rsidR="00107548" w14:paraId="7919D17D" w14:textId="77777777">
        <w:trPr>
          <w:cantSplit/>
          <w:trHeight w:val="560"/>
        </w:trPr>
        <w:tc>
          <w:tcPr>
            <w:tcW w:w="700" w:type="dxa"/>
            <w:tcMar>
              <w:top w:w="0" w:type="dxa"/>
              <w:bottom w:w="0" w:type="dxa"/>
            </w:tcMar>
            <w:vAlign w:val="center"/>
          </w:tcPr>
          <w:p w14:paraId="5528674A" w14:textId="77777777" w:rsidR="00107548" w:rsidRDefault="00000000">
            <w:pPr>
              <w:keepNext/>
              <w:keepLines/>
              <w:spacing w:after="0" w:line="240" w:lineRule="auto"/>
            </w:pPr>
            <w:r>
              <w:rPr>
                <w:sz w:val="18"/>
              </w:rPr>
              <w:t>91512</w:t>
            </w:r>
          </w:p>
        </w:tc>
        <w:tc>
          <w:tcPr>
            <w:tcW w:w="3180" w:type="dxa"/>
            <w:tcMar>
              <w:top w:w="0" w:type="dxa"/>
              <w:bottom w:w="0" w:type="dxa"/>
            </w:tcMar>
            <w:vAlign w:val="center"/>
          </w:tcPr>
          <w:p w14:paraId="0A0F75E0" w14:textId="77777777" w:rsidR="00107548"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0E29CCBF" w14:textId="77777777" w:rsidR="00107548" w:rsidRDefault="00000000">
            <w:pPr>
              <w:keepNext/>
              <w:keepLines/>
              <w:spacing w:after="0" w:line="240" w:lineRule="auto"/>
            </w:pPr>
            <w:r>
              <w:rPr>
                <w:sz w:val="18"/>
              </w:rPr>
              <w:t>91512</w:t>
            </w:r>
          </w:p>
        </w:tc>
        <w:tc>
          <w:tcPr>
            <w:tcW w:w="1860" w:type="dxa"/>
            <w:tcMar>
              <w:top w:w="0" w:type="dxa"/>
              <w:bottom w:w="0" w:type="dxa"/>
            </w:tcMar>
            <w:vAlign w:val="center"/>
          </w:tcPr>
          <w:p w14:paraId="74A081F7" w14:textId="77777777" w:rsidR="00107548" w:rsidRDefault="00000000">
            <w:pPr>
              <w:keepNext/>
              <w:keepLines/>
              <w:spacing w:after="0" w:line="240" w:lineRule="auto"/>
              <w:jc w:val="right"/>
            </w:pPr>
            <w:r>
              <w:rPr>
                <w:sz w:val="18"/>
              </w:rPr>
              <w:t>0,00</w:t>
            </w:r>
          </w:p>
        </w:tc>
        <w:tc>
          <w:tcPr>
            <w:tcW w:w="1860" w:type="dxa"/>
            <w:tcMar>
              <w:top w:w="0" w:type="dxa"/>
              <w:bottom w:w="0" w:type="dxa"/>
            </w:tcMar>
            <w:vAlign w:val="center"/>
          </w:tcPr>
          <w:p w14:paraId="4CA6E4FA" w14:textId="77777777" w:rsidR="00107548" w:rsidRDefault="00000000">
            <w:pPr>
              <w:keepNext/>
              <w:keepLines/>
              <w:spacing w:after="0" w:line="240" w:lineRule="auto"/>
              <w:jc w:val="right"/>
            </w:pPr>
            <w:r>
              <w:rPr>
                <w:sz w:val="18"/>
              </w:rPr>
              <w:t>59.247,70</w:t>
            </w:r>
          </w:p>
        </w:tc>
        <w:tc>
          <w:tcPr>
            <w:tcW w:w="700" w:type="dxa"/>
            <w:tcMar>
              <w:top w:w="0" w:type="dxa"/>
              <w:bottom w:w="0" w:type="dxa"/>
            </w:tcMar>
            <w:vAlign w:val="center"/>
          </w:tcPr>
          <w:p w14:paraId="39AB3B97" w14:textId="77777777" w:rsidR="00107548" w:rsidRDefault="00000000">
            <w:pPr>
              <w:keepNext/>
              <w:keepLines/>
              <w:spacing w:after="0" w:line="240" w:lineRule="auto"/>
              <w:jc w:val="right"/>
            </w:pPr>
            <w:r>
              <w:rPr>
                <w:sz w:val="18"/>
              </w:rPr>
              <w:t>-</w:t>
            </w:r>
          </w:p>
        </w:tc>
      </w:tr>
    </w:tbl>
    <w:p w14:paraId="6E86AD1B" w14:textId="77777777" w:rsidR="00107548" w:rsidRDefault="00107548">
      <w:pPr>
        <w:spacing w:after="0"/>
      </w:pPr>
    </w:p>
    <w:p w14:paraId="3FABD906" w14:textId="77777777" w:rsidR="00107548" w:rsidRDefault="00000000">
      <w:pPr>
        <w:jc w:val="both"/>
      </w:pPr>
      <w:r>
        <w:t>U izvještajnom razdoblju. nastupile su promjene u obujmu  imovine  u vidu smanjenja proizvedene dugotrajne imovine u iznosu od 59.247,70 EUR koje je rezultat ispravka vrijednosti prema propisanim stopama godišnjeg ispravka vrijednosti.</w:t>
      </w:r>
    </w:p>
    <w:p w14:paraId="3EB18A87" w14:textId="77777777" w:rsidR="00107548" w:rsidRDefault="00107548"/>
    <w:p w14:paraId="3C1C4498" w14:textId="77777777" w:rsidR="00107548" w:rsidRDefault="00000000">
      <w:pPr>
        <w:keepNext/>
        <w:spacing w:line="240" w:lineRule="auto"/>
        <w:jc w:val="center"/>
      </w:pPr>
      <w:r>
        <w:rPr>
          <w:b/>
          <w:sz w:val="28"/>
        </w:rPr>
        <w:lastRenderedPageBreak/>
        <w:t>Izvještaj o obvezama</w:t>
      </w:r>
    </w:p>
    <w:p w14:paraId="2380561C" w14:textId="77777777" w:rsidR="00107548"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07548" w14:paraId="486508DF" w14:textId="77777777">
        <w:trPr>
          <w:cantSplit/>
        </w:trPr>
        <w:tc>
          <w:tcPr>
            <w:tcW w:w="700" w:type="dxa"/>
            <w:shd w:val="clear" w:color="auto" w:fill="E7F0F9"/>
            <w:tcMar>
              <w:top w:w="0" w:type="dxa"/>
              <w:bottom w:w="0" w:type="dxa"/>
            </w:tcMar>
            <w:vAlign w:val="center"/>
          </w:tcPr>
          <w:p w14:paraId="0D743050"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6E331F"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ABFFBB"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7E901D" w14:textId="77777777" w:rsidR="0010754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E6B6096" w14:textId="77777777" w:rsidR="00107548" w:rsidRDefault="00000000">
            <w:pPr>
              <w:keepNext/>
              <w:keepLines/>
              <w:spacing w:after="0" w:line="240" w:lineRule="auto"/>
              <w:jc w:val="center"/>
            </w:pPr>
            <w:r>
              <w:rPr>
                <w:b/>
                <w:sz w:val="18"/>
              </w:rPr>
              <w:t>Indeks (%)</w:t>
            </w:r>
          </w:p>
        </w:tc>
      </w:tr>
      <w:tr w:rsidR="00107548" w14:paraId="0962BAD6" w14:textId="77777777">
        <w:trPr>
          <w:cantSplit/>
          <w:trHeight w:val="560"/>
        </w:trPr>
        <w:tc>
          <w:tcPr>
            <w:tcW w:w="700" w:type="dxa"/>
            <w:tcMar>
              <w:top w:w="0" w:type="dxa"/>
              <w:bottom w:w="0" w:type="dxa"/>
            </w:tcMar>
            <w:vAlign w:val="center"/>
          </w:tcPr>
          <w:p w14:paraId="67123D8F" w14:textId="77777777" w:rsidR="00107548" w:rsidRDefault="00107548">
            <w:pPr>
              <w:keepNext/>
              <w:keepLines/>
              <w:spacing w:after="0" w:line="240" w:lineRule="auto"/>
            </w:pPr>
          </w:p>
        </w:tc>
        <w:tc>
          <w:tcPr>
            <w:tcW w:w="3180" w:type="dxa"/>
            <w:tcMar>
              <w:top w:w="0" w:type="dxa"/>
              <w:bottom w:w="0" w:type="dxa"/>
            </w:tcMar>
            <w:vAlign w:val="center"/>
          </w:tcPr>
          <w:p w14:paraId="41D07C07" w14:textId="77777777" w:rsidR="00107548"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632F3A7" w14:textId="77777777" w:rsidR="00107548" w:rsidRDefault="00000000">
            <w:pPr>
              <w:keepNext/>
              <w:keepLines/>
              <w:spacing w:after="0" w:line="240" w:lineRule="auto"/>
            </w:pPr>
            <w:r>
              <w:rPr>
                <w:sz w:val="18"/>
              </w:rPr>
              <w:t>V007</w:t>
            </w:r>
          </w:p>
        </w:tc>
        <w:tc>
          <w:tcPr>
            <w:tcW w:w="1860" w:type="dxa"/>
            <w:tcMar>
              <w:top w:w="0" w:type="dxa"/>
              <w:bottom w:w="0" w:type="dxa"/>
            </w:tcMar>
            <w:vAlign w:val="center"/>
          </w:tcPr>
          <w:p w14:paraId="1BBA4914" w14:textId="77777777" w:rsidR="00107548" w:rsidRDefault="00000000">
            <w:pPr>
              <w:keepNext/>
              <w:keepLines/>
              <w:spacing w:after="0" w:line="240" w:lineRule="auto"/>
              <w:jc w:val="right"/>
            </w:pPr>
            <w:r>
              <w:rPr>
                <w:sz w:val="18"/>
              </w:rPr>
              <w:t>0,00</w:t>
            </w:r>
          </w:p>
        </w:tc>
        <w:tc>
          <w:tcPr>
            <w:tcW w:w="700" w:type="dxa"/>
            <w:tcMar>
              <w:top w:w="0" w:type="dxa"/>
              <w:bottom w:w="0" w:type="dxa"/>
            </w:tcMar>
            <w:vAlign w:val="center"/>
          </w:tcPr>
          <w:p w14:paraId="54923E09" w14:textId="77777777" w:rsidR="00107548" w:rsidRDefault="00000000">
            <w:pPr>
              <w:keepNext/>
              <w:keepLines/>
              <w:spacing w:after="0" w:line="240" w:lineRule="auto"/>
              <w:jc w:val="right"/>
            </w:pPr>
            <w:r>
              <w:rPr>
                <w:sz w:val="18"/>
              </w:rPr>
              <w:t>-</w:t>
            </w:r>
          </w:p>
        </w:tc>
      </w:tr>
    </w:tbl>
    <w:p w14:paraId="2BA655DF" w14:textId="77777777" w:rsidR="00107548" w:rsidRDefault="00107548">
      <w:pPr>
        <w:spacing w:after="0"/>
      </w:pPr>
    </w:p>
    <w:p w14:paraId="27391358" w14:textId="77777777" w:rsidR="00107548" w:rsidRDefault="00000000">
      <w:r>
        <w:t>Dječji vrtić Radost u izvještajnom razdoblju nema dospjelih obaveza.</w:t>
      </w:r>
    </w:p>
    <w:p w14:paraId="53A7EDCF" w14:textId="77777777" w:rsidR="00107548" w:rsidRDefault="00000000">
      <w:r>
        <w:t> </w:t>
      </w:r>
    </w:p>
    <w:p w14:paraId="6C5B0C0B" w14:textId="77777777" w:rsidR="00107548" w:rsidRDefault="00000000">
      <w:r>
        <w:t> </w:t>
      </w:r>
    </w:p>
    <w:p w14:paraId="7BE9E6C5" w14:textId="77777777" w:rsidR="00107548" w:rsidRDefault="00107548"/>
    <w:p w14:paraId="57471F9B" w14:textId="77777777" w:rsidR="00107548"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07548" w14:paraId="60A84BAF" w14:textId="77777777">
        <w:trPr>
          <w:cantSplit/>
        </w:trPr>
        <w:tc>
          <w:tcPr>
            <w:tcW w:w="700" w:type="dxa"/>
            <w:shd w:val="clear" w:color="auto" w:fill="E7F0F9"/>
            <w:tcMar>
              <w:top w:w="0" w:type="dxa"/>
              <w:bottom w:w="0" w:type="dxa"/>
            </w:tcMar>
            <w:vAlign w:val="center"/>
          </w:tcPr>
          <w:p w14:paraId="5E9469E1" w14:textId="77777777" w:rsidR="001075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AEBE24" w14:textId="77777777" w:rsidR="001075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C17061" w14:textId="77777777" w:rsidR="001075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00F21B" w14:textId="77777777" w:rsidR="0010754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754F0D8" w14:textId="77777777" w:rsidR="00107548" w:rsidRDefault="00000000">
            <w:pPr>
              <w:keepNext/>
              <w:keepLines/>
              <w:spacing w:after="0" w:line="240" w:lineRule="auto"/>
              <w:jc w:val="center"/>
            </w:pPr>
            <w:r>
              <w:rPr>
                <w:b/>
                <w:sz w:val="18"/>
              </w:rPr>
              <w:t>Indeks (%)</w:t>
            </w:r>
          </w:p>
        </w:tc>
      </w:tr>
      <w:tr w:rsidR="00107548" w14:paraId="6D19ACF5" w14:textId="77777777">
        <w:trPr>
          <w:cantSplit/>
          <w:trHeight w:val="560"/>
        </w:trPr>
        <w:tc>
          <w:tcPr>
            <w:tcW w:w="700" w:type="dxa"/>
            <w:tcMar>
              <w:top w:w="0" w:type="dxa"/>
              <w:bottom w:w="0" w:type="dxa"/>
            </w:tcMar>
            <w:vAlign w:val="center"/>
          </w:tcPr>
          <w:p w14:paraId="336C61C6" w14:textId="77777777" w:rsidR="00107548" w:rsidRDefault="00107548">
            <w:pPr>
              <w:keepNext/>
              <w:keepLines/>
              <w:spacing w:after="0" w:line="240" w:lineRule="auto"/>
            </w:pPr>
          </w:p>
        </w:tc>
        <w:tc>
          <w:tcPr>
            <w:tcW w:w="3180" w:type="dxa"/>
            <w:tcMar>
              <w:top w:w="0" w:type="dxa"/>
              <w:bottom w:w="0" w:type="dxa"/>
            </w:tcMar>
            <w:vAlign w:val="center"/>
          </w:tcPr>
          <w:p w14:paraId="5FEFC3AB" w14:textId="77777777" w:rsidR="00107548"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0C324FB1" w14:textId="77777777" w:rsidR="00107548" w:rsidRDefault="00000000">
            <w:pPr>
              <w:keepNext/>
              <w:keepLines/>
              <w:spacing w:after="0" w:line="240" w:lineRule="auto"/>
            </w:pPr>
            <w:r>
              <w:rPr>
                <w:sz w:val="18"/>
              </w:rPr>
              <w:t>V009</w:t>
            </w:r>
          </w:p>
        </w:tc>
        <w:tc>
          <w:tcPr>
            <w:tcW w:w="1860" w:type="dxa"/>
            <w:tcMar>
              <w:top w:w="0" w:type="dxa"/>
              <w:bottom w:w="0" w:type="dxa"/>
            </w:tcMar>
            <w:vAlign w:val="center"/>
          </w:tcPr>
          <w:p w14:paraId="0127E13E" w14:textId="77777777" w:rsidR="00107548" w:rsidRDefault="00000000">
            <w:pPr>
              <w:keepNext/>
              <w:keepLines/>
              <w:spacing w:after="0" w:line="240" w:lineRule="auto"/>
              <w:jc w:val="right"/>
            </w:pPr>
            <w:r>
              <w:rPr>
                <w:sz w:val="18"/>
              </w:rPr>
              <w:t>262.253,71</w:t>
            </w:r>
          </w:p>
        </w:tc>
        <w:tc>
          <w:tcPr>
            <w:tcW w:w="700" w:type="dxa"/>
            <w:tcMar>
              <w:top w:w="0" w:type="dxa"/>
              <w:bottom w:w="0" w:type="dxa"/>
            </w:tcMar>
            <w:vAlign w:val="center"/>
          </w:tcPr>
          <w:p w14:paraId="71F8B3E1" w14:textId="77777777" w:rsidR="00107548" w:rsidRDefault="00000000">
            <w:pPr>
              <w:keepNext/>
              <w:keepLines/>
              <w:spacing w:after="0" w:line="240" w:lineRule="auto"/>
              <w:jc w:val="right"/>
            </w:pPr>
            <w:r>
              <w:rPr>
                <w:sz w:val="18"/>
              </w:rPr>
              <w:t>-</w:t>
            </w:r>
          </w:p>
        </w:tc>
      </w:tr>
    </w:tbl>
    <w:p w14:paraId="0D0D1FE1" w14:textId="77777777" w:rsidR="00107548" w:rsidRDefault="00107548">
      <w:pPr>
        <w:spacing w:after="0"/>
      </w:pPr>
    </w:p>
    <w:p w14:paraId="4B8CAB5E" w14:textId="77777777" w:rsidR="00107548" w:rsidRDefault="00000000">
      <w:pPr>
        <w:jc w:val="both"/>
      </w:pPr>
      <w:r>
        <w:t>Stanje obveza na kraju izvještajnog razdoblja iznosi 262.253,71 EUR i sastoji se od nedospjelih obveza koje se odnose na obveze za zaposlene u iznosu od 245.675,70 EUR, obveza za materijalne rashode u iznosu od 15.342,00 EUR, obveza za financijske rashode u iznosu od 227,72 EUR, obveze za naknade građanima i kućanstvima u iznosu od 1.008,29 EUR.</w:t>
      </w:r>
    </w:p>
    <w:p w14:paraId="7003562F" w14:textId="77777777" w:rsidR="00C804A7" w:rsidRDefault="00C804A7"/>
    <w:p w14:paraId="5D46B329" w14:textId="77777777" w:rsidR="00C804A7" w:rsidRDefault="00C804A7" w:rsidP="00C804A7">
      <w:r>
        <w:t>Bilješke izradila:</w:t>
      </w:r>
    </w:p>
    <w:p w14:paraId="7C540AC0" w14:textId="77777777" w:rsidR="00C804A7" w:rsidRDefault="00C804A7" w:rsidP="00C804A7">
      <w:r>
        <w:t xml:space="preserve">Ljiljana Borošić </w:t>
      </w:r>
      <w:proofErr w:type="spellStart"/>
      <w:r>
        <w:t>Pintur</w:t>
      </w:r>
      <w:proofErr w:type="spellEnd"/>
    </w:p>
    <w:p w14:paraId="4BBA903B" w14:textId="77777777" w:rsidR="00C804A7" w:rsidRDefault="00C804A7" w:rsidP="00C804A7"/>
    <w:p w14:paraId="69A2102A" w14:textId="0710950B" w:rsidR="000633FF" w:rsidRDefault="00C804A7" w:rsidP="007C0FB0">
      <w:pPr>
        <w:spacing w:line="240" w:lineRule="auto"/>
        <w:jc w:val="both"/>
      </w:pPr>
      <w:r>
        <w:t>KLASA: 400-03/26-01/01</w:t>
      </w:r>
    </w:p>
    <w:p w14:paraId="4F1A68CC" w14:textId="7BA7D60F" w:rsidR="00C804A7" w:rsidRDefault="000633FF" w:rsidP="007C0FB0">
      <w:pPr>
        <w:spacing w:line="240" w:lineRule="auto"/>
        <w:jc w:val="both"/>
      </w:pPr>
      <w:r w:rsidRPr="000633FF">
        <w:t>URBROJ:238-12-66-</w:t>
      </w:r>
      <w:r w:rsidR="00323B5B" w:rsidRPr="00323B5B">
        <w:t>01</w:t>
      </w:r>
      <w:r>
        <w:t>-26-01</w:t>
      </w:r>
      <w:r w:rsidR="00C804A7">
        <w:t xml:space="preserve">                                                                                                                                                                                                                                                                  </w:t>
      </w:r>
    </w:p>
    <w:p w14:paraId="433326FC" w14:textId="77777777" w:rsidR="00C804A7" w:rsidRDefault="00C804A7" w:rsidP="00C804A7">
      <w:r>
        <w:t xml:space="preserve">                                                                                                                                  </w:t>
      </w:r>
    </w:p>
    <w:p w14:paraId="1C6B7953" w14:textId="77777777" w:rsidR="00C804A7" w:rsidRDefault="00C804A7" w:rsidP="00C804A7">
      <w:r>
        <w:t xml:space="preserve">                                                                                      Ravnateljica</w:t>
      </w:r>
    </w:p>
    <w:p w14:paraId="621A2E95" w14:textId="77777777" w:rsidR="00C804A7" w:rsidRDefault="00C804A7" w:rsidP="00C804A7">
      <w:r>
        <w:t xml:space="preserve">                                                                                      Dječjeg vrtića Radost</w:t>
      </w:r>
    </w:p>
    <w:p w14:paraId="7ACB20D1" w14:textId="2179E445" w:rsidR="00C804A7" w:rsidRDefault="00C804A7" w:rsidP="00C804A7">
      <w:r>
        <w:t xml:space="preserve">                                                                                      Josipa </w:t>
      </w:r>
      <w:proofErr w:type="spellStart"/>
      <w:r>
        <w:t>Fran</w:t>
      </w:r>
      <w:proofErr w:type="spellEnd"/>
    </w:p>
    <w:sectPr w:rsidR="00C804A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389B" w14:textId="77777777" w:rsidR="00603D58" w:rsidRDefault="00603D58" w:rsidP="00AB10F5">
      <w:pPr>
        <w:spacing w:after="0" w:line="240" w:lineRule="auto"/>
      </w:pPr>
      <w:r>
        <w:separator/>
      </w:r>
    </w:p>
  </w:endnote>
  <w:endnote w:type="continuationSeparator" w:id="0">
    <w:p w14:paraId="2CEC71B7" w14:textId="77777777" w:rsidR="00603D58" w:rsidRDefault="00603D58" w:rsidP="00AB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7266" w14:textId="77777777" w:rsidR="00AB10F5" w:rsidRDefault="00AB10F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81463"/>
      <w:docPartObj>
        <w:docPartGallery w:val="Page Numbers (Bottom of Page)"/>
        <w:docPartUnique/>
      </w:docPartObj>
    </w:sdtPr>
    <w:sdtContent>
      <w:p w14:paraId="6BDD8FEF" w14:textId="2D3BAA9B" w:rsidR="00AB10F5" w:rsidRDefault="00AB10F5">
        <w:pPr>
          <w:pStyle w:val="Podnoje"/>
          <w:jc w:val="right"/>
        </w:pPr>
        <w:r>
          <w:fldChar w:fldCharType="begin"/>
        </w:r>
        <w:r>
          <w:instrText>PAGE   \* MERGEFORMAT</w:instrText>
        </w:r>
        <w:r>
          <w:fldChar w:fldCharType="separate"/>
        </w:r>
        <w:r>
          <w:t>2</w:t>
        </w:r>
        <w:r>
          <w:fldChar w:fldCharType="end"/>
        </w:r>
      </w:p>
    </w:sdtContent>
  </w:sdt>
  <w:p w14:paraId="6BEDD55D" w14:textId="77777777" w:rsidR="00AB10F5" w:rsidRDefault="00AB10F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812E" w14:textId="77777777" w:rsidR="00AB10F5" w:rsidRDefault="00AB10F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B3A94" w14:textId="77777777" w:rsidR="00603D58" w:rsidRDefault="00603D58" w:rsidP="00AB10F5">
      <w:pPr>
        <w:spacing w:after="0" w:line="240" w:lineRule="auto"/>
      </w:pPr>
      <w:r>
        <w:separator/>
      </w:r>
    </w:p>
  </w:footnote>
  <w:footnote w:type="continuationSeparator" w:id="0">
    <w:p w14:paraId="7C925AEA" w14:textId="77777777" w:rsidR="00603D58" w:rsidRDefault="00603D58" w:rsidP="00AB1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0A82" w14:textId="77777777" w:rsidR="00AB10F5" w:rsidRDefault="00AB10F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8490" w14:textId="77777777" w:rsidR="00AB10F5" w:rsidRDefault="00AB10F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60DE" w14:textId="77777777" w:rsidR="00AB10F5" w:rsidRDefault="00AB10F5">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48"/>
    <w:rsid w:val="000633FF"/>
    <w:rsid w:val="00107548"/>
    <w:rsid w:val="002E3597"/>
    <w:rsid w:val="00323B5B"/>
    <w:rsid w:val="00323F80"/>
    <w:rsid w:val="00603D58"/>
    <w:rsid w:val="00712BEA"/>
    <w:rsid w:val="007C0FB0"/>
    <w:rsid w:val="0087665D"/>
    <w:rsid w:val="00AB10F5"/>
    <w:rsid w:val="00B52F24"/>
    <w:rsid w:val="00C804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1D5F"/>
  <w15:docId w15:val="{968B0FCB-EA04-4AC4-86A0-4BD32F39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B10F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B10F5"/>
  </w:style>
  <w:style w:type="paragraph" w:styleId="Podnoje">
    <w:name w:val="footer"/>
    <w:basedOn w:val="Normal"/>
    <w:link w:val="PodnojeChar"/>
    <w:uiPriority w:val="99"/>
    <w:unhideWhenUsed/>
    <w:rsid w:val="00AB10F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B1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3884</Words>
  <Characters>22144</Characters>
  <Application>Microsoft Office Word</Application>
  <DocSecurity>0</DocSecurity>
  <Lines>184</Lines>
  <Paragraphs>51</Paragraphs>
  <ScaleCrop>false</ScaleCrop>
  <Company/>
  <LinksUpToDate>false</LinksUpToDate>
  <CharactersWithSpaces>25977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Računovodstvo</dc:creator>
  <cp:lastModifiedBy>Ured 2</cp:lastModifiedBy>
  <cp:revision>12</cp:revision>
  <dcterms:created xsi:type="dcterms:W3CDTF">2026-02-02T10:03:00Z</dcterms:created>
  <dcterms:modified xsi:type="dcterms:W3CDTF">2026-02-02T10:13:00Z</dcterms:modified>
</cp:coreProperties>
</file>